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7D6F" w:rsidRPr="0015544E" w:rsidRDefault="00E37606" w:rsidP="00A001E3">
      <w:pPr>
        <w:ind w:firstLine="425"/>
        <w:jc w:val="center"/>
        <w:rPr>
          <w:b/>
          <w:sz w:val="28"/>
          <w:szCs w:val="28"/>
        </w:rPr>
      </w:pPr>
      <w:bookmarkStart w:id="0" w:name="OLE_LINK10"/>
      <w:bookmarkStart w:id="1" w:name="OLE_LINK11"/>
      <w:bookmarkStart w:id="2" w:name="OLE_LINK1"/>
      <w:bookmarkStart w:id="3" w:name="OLE_LINK2"/>
      <w:bookmarkStart w:id="4" w:name="OLE_LINK3"/>
      <w:r w:rsidRPr="0015544E">
        <w:rPr>
          <w:b/>
          <w:sz w:val="28"/>
          <w:szCs w:val="28"/>
        </w:rPr>
        <w:t>Ministru kabineta noteikumu projekta</w:t>
      </w:r>
    </w:p>
    <w:bookmarkEnd w:id="0"/>
    <w:bookmarkEnd w:id="1"/>
    <w:p w:rsidR="00EF32FA" w:rsidRPr="0015544E" w:rsidRDefault="00E37606" w:rsidP="00A001E3">
      <w:pPr>
        <w:pStyle w:val="naislab"/>
        <w:spacing w:before="0" w:after="0"/>
        <w:ind w:right="-143" w:firstLine="425"/>
        <w:jc w:val="center"/>
        <w:rPr>
          <w:b/>
          <w:sz w:val="28"/>
          <w:szCs w:val="28"/>
        </w:rPr>
      </w:pPr>
      <w:r w:rsidRPr="0015544E">
        <w:rPr>
          <w:b/>
          <w:sz w:val="28"/>
          <w:szCs w:val="28"/>
        </w:rPr>
        <w:t>„</w:t>
      </w:r>
      <w:r w:rsidR="00EF32FA" w:rsidRPr="0015544E">
        <w:rPr>
          <w:b/>
          <w:sz w:val="28"/>
          <w:szCs w:val="28"/>
        </w:rPr>
        <w:t xml:space="preserve">Grozījumi Ministru kabineta 2003.gada 26.augusta </w:t>
      </w:r>
      <w:r w:rsidR="00F85250" w:rsidRPr="0015544E">
        <w:rPr>
          <w:b/>
          <w:sz w:val="28"/>
          <w:szCs w:val="28"/>
        </w:rPr>
        <w:t xml:space="preserve">noteikumos </w:t>
      </w:r>
      <w:r w:rsidR="00B95B5D" w:rsidRPr="0015544E">
        <w:rPr>
          <w:b/>
          <w:sz w:val="28"/>
          <w:szCs w:val="28"/>
        </w:rPr>
        <w:t>Nr.474</w:t>
      </w:r>
    </w:p>
    <w:p w:rsidR="001D311D" w:rsidRPr="0015544E" w:rsidRDefault="00F876AD" w:rsidP="00A001E3">
      <w:pPr>
        <w:pStyle w:val="naislab"/>
        <w:spacing w:before="0" w:after="0"/>
        <w:ind w:firstLine="425"/>
        <w:jc w:val="center"/>
        <w:rPr>
          <w:b/>
          <w:sz w:val="28"/>
          <w:szCs w:val="28"/>
        </w:rPr>
      </w:pPr>
      <w:r w:rsidRPr="0015544E">
        <w:rPr>
          <w:b/>
          <w:sz w:val="28"/>
          <w:szCs w:val="28"/>
        </w:rPr>
        <w:t>„</w:t>
      </w:r>
      <w:r w:rsidR="00EF32FA" w:rsidRPr="0015544E">
        <w:rPr>
          <w:b/>
          <w:sz w:val="28"/>
          <w:szCs w:val="28"/>
        </w:rPr>
        <w:t>Noteikumi par kultūras pieminekļu uzskaiti, aizsardzību, izmantošanu, restaurāciju un vidi degradējoša objekta statusa piešķiršanu</w:t>
      </w:r>
      <w:r w:rsidR="00E37606" w:rsidRPr="0015544E">
        <w:rPr>
          <w:b/>
          <w:sz w:val="28"/>
          <w:szCs w:val="28"/>
        </w:rPr>
        <w:t>”</w:t>
      </w:r>
      <w:bookmarkStart w:id="5" w:name="OLE_LINK12"/>
      <w:bookmarkStart w:id="6" w:name="OLE_LINK13"/>
      <w:r w:rsidR="00EF32FA" w:rsidRPr="0015544E">
        <w:rPr>
          <w:b/>
          <w:sz w:val="28"/>
          <w:szCs w:val="28"/>
        </w:rPr>
        <w:t>”</w:t>
      </w:r>
    </w:p>
    <w:p w:rsidR="00E37606" w:rsidRPr="0015544E" w:rsidRDefault="00E37606" w:rsidP="00A001E3">
      <w:pPr>
        <w:pStyle w:val="naislab"/>
        <w:spacing w:before="0" w:after="0"/>
        <w:ind w:firstLine="425"/>
        <w:jc w:val="center"/>
        <w:rPr>
          <w:b/>
          <w:sz w:val="28"/>
          <w:szCs w:val="28"/>
        </w:rPr>
      </w:pPr>
      <w:r w:rsidRPr="0015544E">
        <w:rPr>
          <w:b/>
          <w:sz w:val="28"/>
          <w:szCs w:val="28"/>
        </w:rPr>
        <w:t>sākotnējās ietekmes novērtējuma ziņojums (anotācija)</w:t>
      </w:r>
    </w:p>
    <w:bookmarkEnd w:id="2"/>
    <w:bookmarkEnd w:id="3"/>
    <w:bookmarkEnd w:id="4"/>
    <w:bookmarkEnd w:id="5"/>
    <w:bookmarkEnd w:id="6"/>
    <w:p w:rsidR="00E37606" w:rsidRDefault="00E37606" w:rsidP="00A001E3">
      <w:pPr>
        <w:pStyle w:val="Pamatteksts"/>
        <w:jc w:val="left"/>
        <w:rPr>
          <w:b w:val="0"/>
          <w:szCs w:val="28"/>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3697"/>
        <w:gridCol w:w="5524"/>
      </w:tblGrid>
      <w:tr w:rsidR="00CF7F11" w:rsidRPr="0043713F" w:rsidTr="009269EC">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F7F11" w:rsidRPr="0043713F" w:rsidRDefault="00CF7F11" w:rsidP="009269EC">
            <w:pPr>
              <w:jc w:val="center"/>
              <w:rPr>
                <w:b/>
                <w:bCs/>
                <w:iCs/>
                <w:sz w:val="28"/>
                <w:szCs w:val="28"/>
                <w:lang w:val="sv-SE" w:eastAsia="lv-LV"/>
              </w:rPr>
            </w:pPr>
            <w:r w:rsidRPr="0043713F">
              <w:rPr>
                <w:b/>
                <w:bCs/>
                <w:iCs/>
                <w:sz w:val="28"/>
                <w:szCs w:val="28"/>
                <w:lang w:val="sv-SE" w:eastAsia="lv-LV"/>
              </w:rPr>
              <w:t>Tiesību akta projekta anotācijas kopsavilkums</w:t>
            </w:r>
          </w:p>
        </w:tc>
      </w:tr>
      <w:tr w:rsidR="00CF7F11" w:rsidRPr="002C64DE" w:rsidTr="009269EC">
        <w:trPr>
          <w:tblCellSpacing w:w="15" w:type="dxa"/>
        </w:trPr>
        <w:tc>
          <w:tcPr>
            <w:tcW w:w="1980" w:type="pct"/>
            <w:tcBorders>
              <w:top w:val="outset" w:sz="6" w:space="0" w:color="auto"/>
              <w:left w:val="outset" w:sz="6" w:space="0" w:color="auto"/>
              <w:bottom w:val="outset" w:sz="6" w:space="0" w:color="auto"/>
              <w:right w:val="outset" w:sz="6" w:space="0" w:color="auto"/>
            </w:tcBorders>
            <w:hideMark/>
          </w:tcPr>
          <w:p w:rsidR="00CF7F11" w:rsidRPr="002C64DE" w:rsidRDefault="00CF7F11" w:rsidP="009269EC">
            <w:pPr>
              <w:rPr>
                <w:iCs/>
                <w:sz w:val="28"/>
                <w:szCs w:val="28"/>
                <w:lang w:val="sv-SE" w:eastAsia="lv-LV"/>
              </w:rPr>
            </w:pPr>
            <w:r w:rsidRPr="002C64DE">
              <w:rPr>
                <w:iCs/>
                <w:sz w:val="28"/>
                <w:szCs w:val="28"/>
                <w:lang w:val="sv-SE" w:eastAsia="lv-LV"/>
              </w:rPr>
              <w:t>Mērķis, risinājums un projekta spēkā stāšanās laiks (500 zīmes bez atstarpēm)</w:t>
            </w:r>
          </w:p>
        </w:tc>
        <w:tc>
          <w:tcPr>
            <w:tcW w:w="2971" w:type="pct"/>
            <w:tcBorders>
              <w:top w:val="outset" w:sz="6" w:space="0" w:color="auto"/>
              <w:left w:val="outset" w:sz="6" w:space="0" w:color="auto"/>
              <w:bottom w:val="outset" w:sz="6" w:space="0" w:color="auto"/>
              <w:right w:val="outset" w:sz="6" w:space="0" w:color="auto"/>
            </w:tcBorders>
            <w:hideMark/>
          </w:tcPr>
          <w:p w:rsidR="00CF7F11" w:rsidRPr="002C64DE" w:rsidRDefault="00CF7F11" w:rsidP="009269EC">
            <w:pPr>
              <w:jc w:val="both"/>
              <w:rPr>
                <w:iCs/>
                <w:sz w:val="28"/>
                <w:szCs w:val="28"/>
                <w:lang w:val="sv-SE" w:eastAsia="lv-LV"/>
              </w:rPr>
            </w:pPr>
            <w:r w:rsidRPr="002C64DE">
              <w:rPr>
                <w:sz w:val="28"/>
                <w:szCs w:val="28"/>
              </w:rPr>
              <w:t xml:space="preserve">Ministru kabineta noteikumu projekts „Grozījumi Ministru kabineta 2003.gada 26.augusta noteikumos Nr.474 „Noteikumi par kultūras pieminekļu uzskaiti, aizsardzību, izmantošanu, restaurāciju un vidi degradējoša objekta statusa piešķiršanu”” (turpmāk – Projekts) </w:t>
            </w:r>
            <w:r w:rsidR="009269EC" w:rsidRPr="002C64DE">
              <w:rPr>
                <w:sz w:val="28"/>
                <w:szCs w:val="28"/>
              </w:rPr>
              <w:t>sagatavots,</w:t>
            </w:r>
            <w:r w:rsidRPr="002C64DE">
              <w:rPr>
                <w:sz w:val="28"/>
                <w:szCs w:val="28"/>
              </w:rPr>
              <w:t xml:space="preserve"> ņemot vērā notikušās izmaiņas būvniecības procesa regulējošos normatīvajos aktos, kā arī kultūras pieminekļu aizsardzības un saglabāšanas procesa mūsdienīgas piemērošanas nepieciešamību.</w:t>
            </w:r>
          </w:p>
        </w:tc>
      </w:tr>
    </w:tbl>
    <w:p w:rsidR="00CF7F11" w:rsidRPr="002C64DE" w:rsidRDefault="00CF7F11" w:rsidP="00A001E3">
      <w:pPr>
        <w:pStyle w:val="Pamatteksts"/>
        <w:jc w:val="left"/>
        <w:rPr>
          <w:b w:val="0"/>
          <w:szCs w:val="28"/>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591"/>
        <w:gridCol w:w="3124"/>
        <w:gridCol w:w="5506"/>
      </w:tblGrid>
      <w:tr w:rsidR="005E3477" w:rsidRPr="002C64DE" w:rsidTr="009269EC">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5E3477" w:rsidRPr="002C64DE" w:rsidRDefault="005E3477" w:rsidP="009269EC">
            <w:pPr>
              <w:jc w:val="center"/>
              <w:rPr>
                <w:b/>
                <w:bCs/>
                <w:iCs/>
                <w:sz w:val="28"/>
                <w:szCs w:val="28"/>
                <w:lang w:eastAsia="lv-LV"/>
              </w:rPr>
            </w:pPr>
            <w:r w:rsidRPr="002C64DE">
              <w:rPr>
                <w:b/>
                <w:bCs/>
                <w:iCs/>
                <w:sz w:val="28"/>
                <w:szCs w:val="28"/>
                <w:lang w:eastAsia="lv-LV"/>
              </w:rPr>
              <w:t>I. Tiesību akta projekta izstrādes nepieciešamība</w:t>
            </w:r>
          </w:p>
        </w:tc>
      </w:tr>
      <w:tr w:rsidR="005E3477" w:rsidRPr="002C64DE" w:rsidTr="009269EC">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rsidR="005E3477" w:rsidRPr="002C64DE" w:rsidRDefault="005E3477" w:rsidP="009269EC">
            <w:pPr>
              <w:jc w:val="center"/>
              <w:rPr>
                <w:iCs/>
                <w:sz w:val="28"/>
                <w:szCs w:val="28"/>
                <w:lang w:eastAsia="lv-LV"/>
              </w:rPr>
            </w:pPr>
            <w:r w:rsidRPr="002C64DE">
              <w:rPr>
                <w:iCs/>
                <w:sz w:val="28"/>
                <w:szCs w:val="28"/>
                <w:lang w:eastAsia="lv-LV"/>
              </w:rPr>
              <w:t>1.</w:t>
            </w:r>
          </w:p>
        </w:tc>
        <w:tc>
          <w:tcPr>
            <w:tcW w:w="1678" w:type="pct"/>
            <w:tcBorders>
              <w:top w:val="outset" w:sz="6" w:space="0" w:color="auto"/>
              <w:left w:val="outset" w:sz="6" w:space="0" w:color="auto"/>
              <w:bottom w:val="outset" w:sz="6" w:space="0" w:color="auto"/>
              <w:right w:val="outset" w:sz="6" w:space="0" w:color="auto"/>
            </w:tcBorders>
            <w:hideMark/>
          </w:tcPr>
          <w:p w:rsidR="005E3477" w:rsidRPr="002C64DE" w:rsidRDefault="005E3477" w:rsidP="009269EC">
            <w:pPr>
              <w:rPr>
                <w:iCs/>
                <w:sz w:val="28"/>
                <w:szCs w:val="28"/>
                <w:lang w:eastAsia="lv-LV"/>
              </w:rPr>
            </w:pPr>
            <w:r w:rsidRPr="002C64DE">
              <w:rPr>
                <w:iCs/>
                <w:sz w:val="28"/>
                <w:szCs w:val="28"/>
                <w:lang w:eastAsia="lv-LV"/>
              </w:rPr>
              <w:t>Pamatojums</w:t>
            </w:r>
          </w:p>
        </w:tc>
        <w:tc>
          <w:tcPr>
            <w:tcW w:w="2961" w:type="pct"/>
            <w:tcBorders>
              <w:top w:val="outset" w:sz="6" w:space="0" w:color="auto"/>
              <w:left w:val="outset" w:sz="6" w:space="0" w:color="auto"/>
              <w:bottom w:val="outset" w:sz="6" w:space="0" w:color="auto"/>
              <w:right w:val="outset" w:sz="6" w:space="0" w:color="auto"/>
            </w:tcBorders>
            <w:hideMark/>
          </w:tcPr>
          <w:p w:rsidR="005E3477" w:rsidRPr="002C64DE" w:rsidRDefault="009269EC" w:rsidP="009269EC">
            <w:pPr>
              <w:jc w:val="both"/>
              <w:rPr>
                <w:iCs/>
                <w:sz w:val="28"/>
                <w:szCs w:val="28"/>
              </w:rPr>
            </w:pPr>
            <w:r w:rsidRPr="002C64DE">
              <w:rPr>
                <w:sz w:val="28"/>
                <w:szCs w:val="28"/>
                <w:lang w:eastAsia="lv-LV"/>
              </w:rPr>
              <w:t xml:space="preserve">Projekts sagatavots pēc </w:t>
            </w:r>
            <w:r w:rsidRPr="002C64DE">
              <w:rPr>
                <w:sz w:val="28"/>
                <w:szCs w:val="28"/>
              </w:rPr>
              <w:t xml:space="preserve">Valsts kultūras pieminekļu aizsardzības inspekcijas iniciatīvas, pamatojoties uz </w:t>
            </w:r>
            <w:r w:rsidRPr="002C64DE">
              <w:rPr>
                <w:iCs/>
                <w:sz w:val="28"/>
                <w:szCs w:val="28"/>
              </w:rPr>
              <w:t>likuma „Par kultūras pieminekļu aizsardzību” 5.panta trešo daļu un 23.panta otro daļu.</w:t>
            </w:r>
          </w:p>
        </w:tc>
      </w:tr>
      <w:tr w:rsidR="005E3477" w:rsidRPr="002C64DE" w:rsidTr="009269EC">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rsidR="005E3477" w:rsidRPr="002C64DE" w:rsidRDefault="005E3477" w:rsidP="009269EC">
            <w:pPr>
              <w:jc w:val="center"/>
              <w:rPr>
                <w:iCs/>
                <w:sz w:val="28"/>
                <w:szCs w:val="28"/>
                <w:lang w:eastAsia="lv-LV"/>
              </w:rPr>
            </w:pPr>
            <w:r w:rsidRPr="002C64DE">
              <w:rPr>
                <w:iCs/>
                <w:sz w:val="28"/>
                <w:szCs w:val="28"/>
                <w:lang w:eastAsia="lv-LV"/>
              </w:rPr>
              <w:t>2.</w:t>
            </w:r>
          </w:p>
        </w:tc>
        <w:tc>
          <w:tcPr>
            <w:tcW w:w="1678" w:type="pct"/>
            <w:tcBorders>
              <w:top w:val="outset" w:sz="6" w:space="0" w:color="auto"/>
              <w:left w:val="outset" w:sz="6" w:space="0" w:color="auto"/>
              <w:bottom w:val="outset" w:sz="6" w:space="0" w:color="auto"/>
              <w:right w:val="outset" w:sz="6" w:space="0" w:color="auto"/>
            </w:tcBorders>
            <w:hideMark/>
          </w:tcPr>
          <w:p w:rsidR="005E3477" w:rsidRPr="002C64DE" w:rsidRDefault="005E3477" w:rsidP="009269EC">
            <w:pPr>
              <w:rPr>
                <w:iCs/>
                <w:sz w:val="28"/>
                <w:szCs w:val="28"/>
                <w:lang w:eastAsia="lv-LV"/>
              </w:rPr>
            </w:pPr>
            <w:r w:rsidRPr="002C64DE">
              <w:rPr>
                <w:iCs/>
                <w:sz w:val="28"/>
                <w:szCs w:val="28"/>
                <w:lang w:eastAsia="lv-LV"/>
              </w:rPr>
              <w:t>Pašreizējā situācija un problēmas, kuru risināšanai tiesību akta projekts izstrādāts, tiesiskā regulējuma mērķis un būtība</w:t>
            </w:r>
          </w:p>
        </w:tc>
        <w:tc>
          <w:tcPr>
            <w:tcW w:w="2961" w:type="pct"/>
            <w:tcBorders>
              <w:top w:val="outset" w:sz="6" w:space="0" w:color="auto"/>
              <w:left w:val="outset" w:sz="6" w:space="0" w:color="auto"/>
              <w:bottom w:val="outset" w:sz="6" w:space="0" w:color="auto"/>
              <w:right w:val="outset" w:sz="6" w:space="0" w:color="auto"/>
            </w:tcBorders>
            <w:hideMark/>
          </w:tcPr>
          <w:p w:rsidR="009269EC" w:rsidRPr="002C64DE" w:rsidRDefault="005E3477" w:rsidP="009269EC">
            <w:pPr>
              <w:pStyle w:val="tv2132"/>
              <w:spacing w:line="240" w:lineRule="auto"/>
              <w:ind w:firstLine="567"/>
              <w:jc w:val="both"/>
              <w:rPr>
                <w:bCs/>
                <w:color w:val="auto"/>
                <w:sz w:val="28"/>
                <w:szCs w:val="28"/>
                <w:lang w:eastAsia="en-US"/>
              </w:rPr>
            </w:pPr>
            <w:r w:rsidRPr="002C64DE">
              <w:rPr>
                <w:bCs/>
                <w:color w:val="auto"/>
                <w:sz w:val="28"/>
                <w:szCs w:val="28"/>
                <w:lang w:eastAsia="en-US"/>
              </w:rPr>
              <w:t xml:space="preserve">Ministru kabineta </w:t>
            </w:r>
            <w:r w:rsidRPr="002C64DE">
              <w:rPr>
                <w:color w:val="auto"/>
                <w:sz w:val="28"/>
                <w:szCs w:val="28"/>
              </w:rPr>
              <w:t xml:space="preserve">2003.gada 26.augusta noteikumu Nr.474 „Noteikumi par kultūras pieminekļu uzskaiti, aizsardzību, izmantošanu, restaurāciju un vidi degradējoša objekta statusa piešķiršanu” (turpmāk – MK </w:t>
            </w:r>
            <w:r w:rsidRPr="002C64DE">
              <w:rPr>
                <w:bCs/>
                <w:color w:val="auto"/>
                <w:sz w:val="28"/>
                <w:szCs w:val="28"/>
                <w:lang w:eastAsia="en-US"/>
              </w:rPr>
              <w:t xml:space="preserve">noteikumi Nr.474) redakcija ir tapusi pirms 14 gadiem. Laika gaitā būtiski ir attīstījusies kultūras mantojuma aizsardzības politika, kas ir nostiprināta normatīvajos aktos. Līdz ar to ir nepieciešams veikt grozījumus </w:t>
            </w:r>
            <w:r w:rsidRPr="002C64DE">
              <w:rPr>
                <w:color w:val="auto"/>
                <w:sz w:val="28"/>
                <w:szCs w:val="28"/>
              </w:rPr>
              <w:t xml:space="preserve">MK </w:t>
            </w:r>
            <w:r w:rsidRPr="002C64DE">
              <w:rPr>
                <w:bCs/>
                <w:color w:val="auto"/>
                <w:sz w:val="28"/>
                <w:szCs w:val="28"/>
                <w:lang w:eastAsia="en-US"/>
              </w:rPr>
              <w:t>noteikumos Nr.474, lai praksi padarītu saistošu administratīvā procesa dalībniekiem.</w:t>
            </w:r>
          </w:p>
          <w:p w:rsidR="009269EC" w:rsidRPr="002C64DE" w:rsidRDefault="009269EC" w:rsidP="009269EC">
            <w:pPr>
              <w:pStyle w:val="tv2132"/>
              <w:spacing w:line="240" w:lineRule="auto"/>
              <w:ind w:firstLine="567"/>
              <w:jc w:val="both"/>
              <w:rPr>
                <w:bCs/>
                <w:color w:val="auto"/>
                <w:sz w:val="28"/>
                <w:szCs w:val="28"/>
                <w:lang w:eastAsia="en-US"/>
              </w:rPr>
            </w:pPr>
            <w:r w:rsidRPr="002C64DE">
              <w:rPr>
                <w:bCs/>
                <w:color w:val="auto"/>
                <w:sz w:val="28"/>
                <w:szCs w:val="28"/>
                <w:lang w:eastAsia="en-US"/>
              </w:rPr>
              <w:t>Projekta 2.punkts paredz svītrot</w:t>
            </w:r>
            <w:r w:rsidR="005E3477" w:rsidRPr="002C64DE">
              <w:rPr>
                <w:bCs/>
                <w:color w:val="auto"/>
                <w:sz w:val="28"/>
                <w:szCs w:val="28"/>
                <w:lang w:eastAsia="en-US"/>
              </w:rPr>
              <w:t xml:space="preserve"> </w:t>
            </w:r>
            <w:r w:rsidR="005E3477" w:rsidRPr="002C64DE">
              <w:rPr>
                <w:color w:val="auto"/>
                <w:sz w:val="28"/>
                <w:szCs w:val="28"/>
              </w:rPr>
              <w:t xml:space="preserve">MK </w:t>
            </w:r>
            <w:r w:rsidR="005E3477" w:rsidRPr="002C64DE">
              <w:rPr>
                <w:bCs/>
                <w:color w:val="auto"/>
                <w:sz w:val="28"/>
                <w:szCs w:val="28"/>
                <w:lang w:eastAsia="en-US"/>
              </w:rPr>
              <w:t>noteikumu Nr.474 7.3.apakšpunktā noteikt</w:t>
            </w:r>
            <w:r w:rsidRPr="002C64DE">
              <w:rPr>
                <w:bCs/>
                <w:color w:val="auto"/>
                <w:sz w:val="28"/>
                <w:szCs w:val="28"/>
                <w:lang w:eastAsia="en-US"/>
              </w:rPr>
              <w:t>o</w:t>
            </w:r>
            <w:r w:rsidR="005E3477" w:rsidRPr="002C64DE">
              <w:rPr>
                <w:bCs/>
                <w:color w:val="auto"/>
                <w:sz w:val="28"/>
                <w:szCs w:val="28"/>
                <w:lang w:eastAsia="en-US"/>
              </w:rPr>
              <w:t xml:space="preserve"> </w:t>
            </w:r>
            <w:r w:rsidRPr="002C64DE">
              <w:rPr>
                <w:bCs/>
                <w:color w:val="auto"/>
                <w:sz w:val="28"/>
                <w:szCs w:val="28"/>
                <w:lang w:eastAsia="en-US"/>
              </w:rPr>
              <w:t>kritēriju</w:t>
            </w:r>
            <w:r w:rsidR="005E3477" w:rsidRPr="002C64DE">
              <w:rPr>
                <w:bCs/>
                <w:color w:val="auto"/>
                <w:sz w:val="28"/>
                <w:szCs w:val="28"/>
                <w:lang w:eastAsia="en-US"/>
              </w:rPr>
              <w:t xml:space="preserve"> </w:t>
            </w:r>
            <w:r w:rsidRPr="002C64DE">
              <w:rPr>
                <w:bCs/>
                <w:color w:val="auto"/>
                <w:sz w:val="28"/>
                <w:szCs w:val="28"/>
                <w:lang w:eastAsia="en-US"/>
              </w:rPr>
              <w:t>–</w:t>
            </w:r>
            <w:r w:rsidR="005E3477" w:rsidRPr="002C64DE">
              <w:rPr>
                <w:bCs/>
                <w:color w:val="auto"/>
                <w:sz w:val="28"/>
                <w:szCs w:val="28"/>
                <w:lang w:eastAsia="en-US"/>
              </w:rPr>
              <w:t xml:space="preserve"> ēkas vecuma ierobežojums valsts nozīmes kultūras pieminekļiem – 50 gadi, jo ir pierādījies, ka ir radīti vērtīgi objekti, kas vēl </w:t>
            </w:r>
            <w:r w:rsidR="005E3477" w:rsidRPr="002C64DE">
              <w:rPr>
                <w:bCs/>
                <w:color w:val="auto"/>
                <w:sz w:val="28"/>
                <w:szCs w:val="28"/>
                <w:lang w:eastAsia="en-US"/>
              </w:rPr>
              <w:lastRenderedPageBreak/>
              <w:t>nav sasnieguši 50 gadu vecuma slieksni, bet kuriem nepieciešama aizsardzība, kuri pēc visiem citiem kritērijiem atbilst, lai tiktu iekļauti valsts aizsargājamo kultūras pieminekļu sarakstā. Kā, piemēram – restorāns „Sēnīte”, Ogres DUS, kas iekļaušanas brīdī valsts aizsargājamo kultūras pieminekļu sarakstā ir definēti kā vietējas nozīmes kultūras pieminekļu vērtības grupa.</w:t>
            </w:r>
          </w:p>
          <w:p w:rsidR="009269EC" w:rsidRPr="002C64DE" w:rsidRDefault="005E3477" w:rsidP="009269EC">
            <w:pPr>
              <w:pStyle w:val="tv2132"/>
              <w:spacing w:line="240" w:lineRule="auto"/>
              <w:ind w:firstLine="567"/>
              <w:jc w:val="both"/>
              <w:rPr>
                <w:bCs/>
                <w:color w:val="auto"/>
                <w:sz w:val="28"/>
                <w:szCs w:val="28"/>
                <w:lang w:eastAsia="en-US"/>
              </w:rPr>
            </w:pPr>
            <w:r w:rsidRPr="002C64DE">
              <w:rPr>
                <w:bCs/>
                <w:color w:val="auto"/>
                <w:sz w:val="28"/>
                <w:szCs w:val="28"/>
                <w:lang w:eastAsia="en-US"/>
              </w:rPr>
              <w:t xml:space="preserve">Valsts kultūras pieminekļu aizsardzības inspekcija ir attīstījusi informācijas sistēmu „Mantojums”, kas padara esošo noteikumu regulējumu dažos punktos lieku, piemēram, </w:t>
            </w:r>
            <w:r w:rsidRPr="002C64DE">
              <w:rPr>
                <w:color w:val="auto"/>
                <w:sz w:val="28"/>
                <w:szCs w:val="28"/>
              </w:rPr>
              <w:t xml:space="preserve">MK </w:t>
            </w:r>
            <w:r w:rsidRPr="002C64DE">
              <w:rPr>
                <w:bCs/>
                <w:color w:val="auto"/>
                <w:sz w:val="28"/>
                <w:szCs w:val="28"/>
                <w:lang w:eastAsia="en-US"/>
              </w:rPr>
              <w:t xml:space="preserve">noteikumu Nr.474 noteikumu 16.7.apakšpunkts, kuru Projekta </w:t>
            </w:r>
            <w:r w:rsidR="009269EC" w:rsidRPr="002C64DE">
              <w:rPr>
                <w:bCs/>
                <w:color w:val="auto"/>
                <w:sz w:val="28"/>
                <w:szCs w:val="28"/>
                <w:lang w:eastAsia="en-US"/>
              </w:rPr>
              <w:t>3</w:t>
            </w:r>
            <w:r w:rsidRPr="002C64DE">
              <w:rPr>
                <w:bCs/>
                <w:color w:val="auto"/>
                <w:sz w:val="28"/>
                <w:szCs w:val="28"/>
                <w:lang w:eastAsia="en-US"/>
              </w:rPr>
              <w:t>.punkts paredz izteikt citā redakcijā, ņemot vērā, ka būtiski ir novērtēt kultūras pieminekļa saglabātības stāvokli pēc tā īpašuma formas piederības.</w:t>
            </w:r>
            <w:r w:rsidR="009269EC" w:rsidRPr="002C64DE">
              <w:rPr>
                <w:bCs/>
                <w:color w:val="auto"/>
                <w:sz w:val="28"/>
                <w:szCs w:val="28"/>
                <w:lang w:eastAsia="en-US"/>
              </w:rPr>
              <w:t xml:space="preserve"> Projekta 3.punkts paredz</w:t>
            </w:r>
            <w:r w:rsidR="009269EC" w:rsidRPr="002C64DE">
              <w:rPr>
                <w:color w:val="auto"/>
                <w:sz w:val="28"/>
                <w:szCs w:val="28"/>
              </w:rPr>
              <w:t xml:space="preserve"> pilnveidot arī </w:t>
            </w:r>
            <w:r w:rsidRPr="002C64DE">
              <w:rPr>
                <w:color w:val="auto"/>
                <w:sz w:val="28"/>
                <w:szCs w:val="28"/>
              </w:rPr>
              <w:t xml:space="preserve">MK </w:t>
            </w:r>
            <w:r w:rsidRPr="002C64DE">
              <w:rPr>
                <w:bCs/>
                <w:color w:val="auto"/>
                <w:sz w:val="28"/>
                <w:szCs w:val="28"/>
                <w:lang w:eastAsia="en-US"/>
              </w:rPr>
              <w:t>noteikumu Nr.474 16.8.apakšpunkt</w:t>
            </w:r>
            <w:r w:rsidR="009269EC" w:rsidRPr="002C64DE">
              <w:rPr>
                <w:bCs/>
                <w:color w:val="auto"/>
                <w:sz w:val="28"/>
                <w:szCs w:val="28"/>
                <w:lang w:eastAsia="en-US"/>
              </w:rPr>
              <w:t>u</w:t>
            </w:r>
            <w:r w:rsidRPr="002C64DE">
              <w:rPr>
                <w:bCs/>
                <w:color w:val="auto"/>
                <w:sz w:val="28"/>
                <w:szCs w:val="28"/>
                <w:lang w:eastAsia="en-US"/>
              </w:rPr>
              <w:t xml:space="preserve">, datus apkopojot Valsts kultūras pieminekļu aizsardzības inspekcijas informācijas sistēmā „Mantojums”, kurā ir pieejama daudz plašāka informācija, tajā skaitā apsekošanas akti un </w:t>
            </w:r>
            <w:proofErr w:type="spellStart"/>
            <w:r w:rsidRPr="002C64DE">
              <w:rPr>
                <w:bCs/>
                <w:color w:val="auto"/>
                <w:sz w:val="28"/>
                <w:szCs w:val="28"/>
                <w:lang w:eastAsia="en-US"/>
              </w:rPr>
              <w:t>fotofiksācija</w:t>
            </w:r>
            <w:proofErr w:type="spellEnd"/>
            <w:r w:rsidRPr="002C64DE">
              <w:rPr>
                <w:bCs/>
                <w:color w:val="auto"/>
                <w:sz w:val="28"/>
                <w:szCs w:val="28"/>
                <w:lang w:eastAsia="en-US"/>
              </w:rPr>
              <w:t>, kas ļauj Valsts kultūras pieminekļu aizsardzības inspekcijas reģionālajām nodaļām identificēt objektus daudz ātrāk un kvalitatīvāk. Uzsverot sabiedrības nozīmi kultūras pieminekļu novērtēšanas, saglabāšanas un aizsardzības procesā, ir ļoti būtiski nodrošināt iespēju sabiedrībai iepazīties ar katra objekta unikalitāti veidojošajām saglabājamām vērtībām.</w:t>
            </w:r>
          </w:p>
          <w:p w:rsidR="009269EC" w:rsidRPr="002C64DE" w:rsidRDefault="009269EC" w:rsidP="009269EC">
            <w:pPr>
              <w:pStyle w:val="tv2132"/>
              <w:spacing w:line="240" w:lineRule="auto"/>
              <w:ind w:firstLine="567"/>
              <w:jc w:val="both"/>
              <w:rPr>
                <w:bCs/>
                <w:color w:val="auto"/>
                <w:sz w:val="28"/>
                <w:szCs w:val="28"/>
                <w:lang w:eastAsia="en-US"/>
              </w:rPr>
            </w:pPr>
            <w:r w:rsidRPr="002C64DE">
              <w:rPr>
                <w:color w:val="auto"/>
                <w:sz w:val="28"/>
                <w:szCs w:val="28"/>
              </w:rPr>
              <w:t xml:space="preserve">Projekta 4.punkts paredz izteikt </w:t>
            </w:r>
            <w:r w:rsidR="005E3477" w:rsidRPr="002C64DE">
              <w:rPr>
                <w:color w:val="auto"/>
                <w:sz w:val="28"/>
                <w:szCs w:val="28"/>
              </w:rPr>
              <w:t xml:space="preserve">MK </w:t>
            </w:r>
            <w:r w:rsidRPr="002C64DE">
              <w:rPr>
                <w:bCs/>
                <w:color w:val="auto"/>
                <w:sz w:val="28"/>
                <w:szCs w:val="28"/>
                <w:lang w:eastAsia="en-US"/>
              </w:rPr>
              <w:t>noteikumu Nr.474 19.punktu</w:t>
            </w:r>
            <w:r w:rsidR="005E3477" w:rsidRPr="002C64DE">
              <w:rPr>
                <w:bCs/>
                <w:color w:val="auto"/>
                <w:sz w:val="28"/>
                <w:szCs w:val="28"/>
                <w:lang w:eastAsia="en-US"/>
              </w:rPr>
              <w:t xml:space="preserve"> jaunā redakcijā, jo Valsts pārvaldes iekārtas likuma 12.pants paredz </w:t>
            </w:r>
            <w:r w:rsidRPr="002C64DE">
              <w:rPr>
                <w:bCs/>
                <w:color w:val="auto"/>
                <w:sz w:val="28"/>
                <w:szCs w:val="28"/>
                <w:lang w:eastAsia="en-US"/>
              </w:rPr>
              <w:t>–</w:t>
            </w:r>
            <w:r w:rsidR="005E3477" w:rsidRPr="002C64DE">
              <w:rPr>
                <w:bCs/>
                <w:color w:val="auto"/>
                <w:sz w:val="28"/>
                <w:szCs w:val="28"/>
                <w:lang w:eastAsia="en-US"/>
              </w:rPr>
              <w:t xml:space="preserve"> lai nodrošinātu valsts pārvaldes funkciju efektīvu izpildi, piekritīgā iestāde likumā noteiktajā kārtībā slēdz publisko tiesību līgumus valsts pārvaldes jomā, piemēram, sadarbības līgumu. Valsts kultūras pieminekļu aizsardzības inspekcijai ir sadarbības līgumi ar </w:t>
            </w:r>
            <w:r w:rsidR="005E3477" w:rsidRPr="002C64DE">
              <w:rPr>
                <w:bCs/>
                <w:color w:val="auto"/>
                <w:sz w:val="28"/>
                <w:szCs w:val="28"/>
                <w:lang w:eastAsia="en-US"/>
              </w:rPr>
              <w:lastRenderedPageBreak/>
              <w:t xml:space="preserve">Valsts zemes dienestu par adrešu un datu apmaiņu. </w:t>
            </w:r>
            <w:r w:rsidR="005E3477" w:rsidRPr="002C64DE">
              <w:rPr>
                <w:color w:val="auto"/>
                <w:sz w:val="28"/>
                <w:szCs w:val="28"/>
              </w:rPr>
              <w:t xml:space="preserve">MK </w:t>
            </w:r>
            <w:r w:rsidR="005E3477" w:rsidRPr="002C64DE">
              <w:rPr>
                <w:bCs/>
                <w:color w:val="auto"/>
                <w:sz w:val="28"/>
                <w:szCs w:val="28"/>
                <w:lang w:eastAsia="en-US"/>
              </w:rPr>
              <w:t>noteikumu Nr.474 19.punkta redakcijas izveidē ņemta vērā Valsts kultūras pieminekļu aizsardzības inspekcijas statistika izmaiņu veikšanai valsts aizsargājamo kultūras pieminekļu sarakstā (</w:t>
            </w:r>
            <w:r w:rsidRPr="002C64DE">
              <w:rPr>
                <w:bCs/>
                <w:color w:val="auto"/>
                <w:sz w:val="28"/>
                <w:szCs w:val="28"/>
                <w:lang w:eastAsia="en-US"/>
              </w:rPr>
              <w:t>2015.gadā ir veikti 15 </w:t>
            </w:r>
            <w:r w:rsidR="005E3477" w:rsidRPr="002C64DE">
              <w:rPr>
                <w:bCs/>
                <w:color w:val="auto"/>
                <w:sz w:val="28"/>
                <w:szCs w:val="28"/>
                <w:lang w:eastAsia="en-US"/>
              </w:rPr>
              <w:t>adrešu precizēšanas administratīvie procesi, kas ietver publikāciju Latvijas Vēstnesī, 2016.gadā tie ir 20 adrešu precizēšanas gadījumi). Ieviešot normu, ka „</w:t>
            </w:r>
            <w:r w:rsidR="005E3477" w:rsidRPr="002C64DE">
              <w:rPr>
                <w:color w:val="auto"/>
                <w:sz w:val="28"/>
                <w:szCs w:val="28"/>
              </w:rPr>
              <w:t xml:space="preserve">Inspekcija pieņem lēmumu par kultūras pieminekļa adreses un kompleksam objektam nekustamam kultūras piemineklim – robežas, precizēšanu, izmantojot valsts informācijas sistēmas, un izdara attiecīgas izmaiņas valsts aizsargājamo kultūras pieminekļu reģistrā. Kustamiem kultūras pieminekļiem </w:t>
            </w:r>
            <w:r w:rsidRPr="002C64DE">
              <w:rPr>
                <w:color w:val="auto"/>
                <w:sz w:val="28"/>
                <w:szCs w:val="28"/>
              </w:rPr>
              <w:t xml:space="preserve">šo noteikumu </w:t>
            </w:r>
            <w:r w:rsidR="005E3477" w:rsidRPr="002C64DE">
              <w:rPr>
                <w:color w:val="auto"/>
                <w:sz w:val="28"/>
                <w:szCs w:val="28"/>
              </w:rPr>
              <w:t>16.5.punktā paredzēto informāciju nosaka inspekcija</w:t>
            </w:r>
            <w:r w:rsidR="005E3477" w:rsidRPr="002C64DE">
              <w:rPr>
                <w:bCs/>
                <w:color w:val="auto"/>
                <w:sz w:val="28"/>
                <w:szCs w:val="28"/>
                <w:lang w:eastAsia="en-US"/>
              </w:rPr>
              <w:t>”, tas atvieglos administratīvās procedūras iestādē, kā arī Kultūras ministrijā, tādejādi ļaujot darbaspēka resursu izmantot citu procedūru nodrošināšanai.</w:t>
            </w:r>
          </w:p>
          <w:p w:rsidR="009269EC" w:rsidRPr="002C64DE" w:rsidRDefault="005E3477" w:rsidP="009269EC">
            <w:pPr>
              <w:pStyle w:val="tv2132"/>
              <w:spacing w:line="240" w:lineRule="auto"/>
              <w:ind w:firstLine="567"/>
              <w:jc w:val="both"/>
              <w:rPr>
                <w:bCs/>
                <w:color w:val="auto"/>
                <w:sz w:val="28"/>
                <w:szCs w:val="28"/>
                <w:lang w:eastAsia="en-US"/>
              </w:rPr>
            </w:pPr>
            <w:r w:rsidRPr="002C64DE">
              <w:rPr>
                <w:color w:val="auto"/>
                <w:sz w:val="28"/>
                <w:szCs w:val="28"/>
              </w:rPr>
              <w:t xml:space="preserve">Spēkā esošo MK </w:t>
            </w:r>
            <w:r w:rsidRPr="002C64DE">
              <w:rPr>
                <w:bCs/>
                <w:color w:val="auto"/>
                <w:sz w:val="28"/>
                <w:szCs w:val="28"/>
                <w:lang w:eastAsia="en-US"/>
              </w:rPr>
              <w:t>noteikumu Nr.474 20.punkts nosaka, ka Valsts kultūras pieminekļu aizsardzības inspekcijai cenrādi apstiprina kultūras ministrs, kas neatbilst normatīvajos aktos noteiktajām prasībām valsts pārvaldē attiecībā uz iestāžu publisko maksas pakalpojumu cenrāžu apstiprināšanu. Ņemot vērā, ka ar Ministru kabineta 2017.gada 22.augusta noteikumiem Nr.488 „</w:t>
            </w:r>
            <w:r w:rsidRPr="002C64DE">
              <w:rPr>
                <w:bCs/>
                <w:color w:val="auto"/>
                <w:sz w:val="28"/>
                <w:szCs w:val="28"/>
              </w:rPr>
              <w:t xml:space="preserve">Valsts kultūras pieminekļu aizsardzības inspekcijas publisko maksas pakalpojumu cenrādis” ir </w:t>
            </w:r>
            <w:r w:rsidRPr="002C64DE">
              <w:rPr>
                <w:bCs/>
                <w:color w:val="auto"/>
                <w:sz w:val="28"/>
                <w:szCs w:val="28"/>
                <w:lang w:eastAsia="en-US"/>
              </w:rPr>
              <w:t xml:space="preserve">apstiprināts Valsts kultūras pieminekļu aizsardzības inspekcijas maksas pakalpojumu cenrādis, kas neparedz maksu par </w:t>
            </w:r>
            <w:r w:rsidRPr="002C64DE">
              <w:rPr>
                <w:color w:val="auto"/>
                <w:sz w:val="28"/>
                <w:szCs w:val="28"/>
              </w:rPr>
              <w:t xml:space="preserve">Valsts aizsargājamo kultūras pieminekļu reģistrā iekļautās informācijas </w:t>
            </w:r>
            <w:r w:rsidR="009269EC" w:rsidRPr="002C64DE">
              <w:rPr>
                <w:color w:val="auto"/>
                <w:sz w:val="28"/>
                <w:szCs w:val="28"/>
              </w:rPr>
              <w:t xml:space="preserve">saņemšanu, Projekta 4.punkts paredz precizēt </w:t>
            </w:r>
            <w:r w:rsidRPr="002C64DE">
              <w:rPr>
                <w:color w:val="auto"/>
                <w:sz w:val="28"/>
                <w:szCs w:val="28"/>
              </w:rPr>
              <w:t xml:space="preserve">MK </w:t>
            </w:r>
            <w:r w:rsidRPr="002C64DE">
              <w:rPr>
                <w:bCs/>
                <w:color w:val="auto"/>
                <w:sz w:val="28"/>
                <w:szCs w:val="28"/>
              </w:rPr>
              <w:t xml:space="preserve">noteikumu Nr.474 </w:t>
            </w:r>
            <w:r w:rsidRPr="002C64DE">
              <w:rPr>
                <w:bCs/>
                <w:color w:val="auto"/>
                <w:sz w:val="28"/>
                <w:szCs w:val="28"/>
                <w:lang w:eastAsia="en-US"/>
              </w:rPr>
              <w:t>20.punkt</w:t>
            </w:r>
            <w:r w:rsidR="009269EC" w:rsidRPr="002C64DE">
              <w:rPr>
                <w:bCs/>
                <w:color w:val="auto"/>
                <w:sz w:val="28"/>
                <w:szCs w:val="28"/>
                <w:lang w:eastAsia="en-US"/>
              </w:rPr>
              <w:t>a redakciju</w:t>
            </w:r>
            <w:r w:rsidRPr="002C64DE">
              <w:rPr>
                <w:bCs/>
                <w:color w:val="auto"/>
                <w:sz w:val="28"/>
                <w:szCs w:val="28"/>
                <w:lang w:eastAsia="en-US"/>
              </w:rPr>
              <w:t>.</w:t>
            </w:r>
          </w:p>
          <w:p w:rsidR="009269EC" w:rsidRPr="002C64DE" w:rsidRDefault="005E3477" w:rsidP="009269EC">
            <w:pPr>
              <w:pStyle w:val="tv2132"/>
              <w:spacing w:line="240" w:lineRule="auto"/>
              <w:ind w:firstLine="567"/>
              <w:jc w:val="both"/>
              <w:rPr>
                <w:bCs/>
                <w:color w:val="auto"/>
                <w:sz w:val="28"/>
                <w:szCs w:val="28"/>
                <w:lang w:eastAsia="en-US"/>
              </w:rPr>
            </w:pPr>
            <w:r w:rsidRPr="002C64DE">
              <w:rPr>
                <w:color w:val="auto"/>
                <w:sz w:val="28"/>
                <w:szCs w:val="28"/>
              </w:rPr>
              <w:t xml:space="preserve">Projekta </w:t>
            </w:r>
            <w:r w:rsidR="009269EC" w:rsidRPr="002C64DE">
              <w:rPr>
                <w:color w:val="auto"/>
                <w:sz w:val="28"/>
                <w:szCs w:val="28"/>
              </w:rPr>
              <w:t>8</w:t>
            </w:r>
            <w:r w:rsidRPr="002C64DE">
              <w:rPr>
                <w:color w:val="auto"/>
                <w:sz w:val="28"/>
                <w:szCs w:val="28"/>
              </w:rPr>
              <w:t xml:space="preserve">.punkts paredz no MK </w:t>
            </w:r>
            <w:r w:rsidRPr="002C64DE">
              <w:rPr>
                <w:bCs/>
                <w:color w:val="auto"/>
                <w:sz w:val="28"/>
                <w:szCs w:val="28"/>
              </w:rPr>
              <w:t xml:space="preserve">noteikumu Nr.474 </w:t>
            </w:r>
            <w:r w:rsidRPr="002C64DE">
              <w:rPr>
                <w:color w:val="auto"/>
                <w:sz w:val="28"/>
                <w:szCs w:val="28"/>
              </w:rPr>
              <w:t xml:space="preserve">29.punkta svītrot ziņojuma par veiktajiem darbiem iesniegšanu pašvaldībās, kā arī samazināt ziņojuma iesniegšanas termiņu </w:t>
            </w:r>
            <w:r w:rsidRPr="002C64DE">
              <w:rPr>
                <w:bCs/>
                <w:color w:val="auto"/>
                <w:sz w:val="28"/>
                <w:szCs w:val="28"/>
              </w:rPr>
              <w:t>Valsts kultūras pieminekļu aizsardzības inspekcijai</w:t>
            </w:r>
            <w:r w:rsidRPr="002C64DE">
              <w:rPr>
                <w:color w:val="auto"/>
                <w:sz w:val="28"/>
                <w:szCs w:val="28"/>
              </w:rPr>
              <w:t>. Tādejādi tiks nodrošināta operatīvāka darbu izvērtēšana un netiks kavētas tālākās privātpersonas darbības citās institūcijās.</w:t>
            </w:r>
          </w:p>
          <w:p w:rsidR="009269EC" w:rsidRPr="002C64DE" w:rsidRDefault="00A27B5C" w:rsidP="009269EC">
            <w:pPr>
              <w:pStyle w:val="tv2132"/>
              <w:spacing w:line="240" w:lineRule="auto"/>
              <w:ind w:firstLine="567"/>
              <w:jc w:val="both"/>
              <w:rPr>
                <w:bCs/>
                <w:color w:val="auto"/>
                <w:sz w:val="28"/>
                <w:szCs w:val="28"/>
                <w:lang w:eastAsia="en-US"/>
              </w:rPr>
            </w:pPr>
            <w:r w:rsidRPr="002C64DE">
              <w:rPr>
                <w:color w:val="auto"/>
                <w:sz w:val="28"/>
                <w:szCs w:val="28"/>
              </w:rPr>
              <w:t>Ņemot vērā likuma „Par kultūras pieminekļu aizsardzību” 7.panta ceturtās daļas regulējumu, kas nosaka, ka arheoloģiskās senvietās zemē, virs zemes vai ūdenī atrastas senlietas (ar datējumu līdz 17.gadsimtam ieskaitot) pieder valstij, un</w:t>
            </w:r>
            <w:r w:rsidR="009269EC" w:rsidRPr="002C64DE">
              <w:rPr>
                <w:color w:val="auto"/>
                <w:sz w:val="28"/>
                <w:szCs w:val="28"/>
              </w:rPr>
              <w:t xml:space="preserve"> tās glabā publiskie muzeji, </w:t>
            </w:r>
            <w:r w:rsidRPr="002C64DE">
              <w:rPr>
                <w:color w:val="auto"/>
                <w:sz w:val="28"/>
                <w:szCs w:val="28"/>
              </w:rPr>
              <w:t xml:space="preserve">Projekta </w:t>
            </w:r>
            <w:r w:rsidR="009269EC" w:rsidRPr="002C64DE">
              <w:rPr>
                <w:color w:val="auto"/>
                <w:sz w:val="28"/>
                <w:szCs w:val="28"/>
              </w:rPr>
              <w:t>10.punkts paredz papildināt</w:t>
            </w:r>
            <w:r w:rsidRPr="002C64DE">
              <w:rPr>
                <w:color w:val="auto"/>
                <w:sz w:val="28"/>
                <w:szCs w:val="28"/>
              </w:rPr>
              <w:t xml:space="preserve"> MK </w:t>
            </w:r>
            <w:r w:rsidRPr="002C64DE">
              <w:rPr>
                <w:bCs/>
                <w:color w:val="auto"/>
                <w:sz w:val="28"/>
                <w:szCs w:val="28"/>
                <w:lang w:eastAsia="en-US"/>
              </w:rPr>
              <w:t xml:space="preserve">noteikumu Nr.474 </w:t>
            </w:r>
            <w:r w:rsidR="009269EC" w:rsidRPr="002C64DE">
              <w:rPr>
                <w:color w:val="auto"/>
                <w:sz w:val="28"/>
                <w:szCs w:val="28"/>
              </w:rPr>
              <w:t>31.8.apakšpunktu</w:t>
            </w:r>
            <w:r w:rsidRPr="002C64DE">
              <w:rPr>
                <w:color w:val="auto"/>
                <w:sz w:val="28"/>
                <w:szCs w:val="28"/>
              </w:rPr>
              <w:t>, nosakot, ka kultūrvēsturiskās izpētes darbu pārskatā attiecībā uz arheoloģiskajām senlietām iekļauj dokumentāciju par nodošanu glabāšanā publiskajā muzejā, tai skaitā kultūras pieminekļa restaurācijas pases.</w:t>
            </w:r>
          </w:p>
          <w:p w:rsidR="009269EC" w:rsidRPr="002C64DE" w:rsidRDefault="005E3477" w:rsidP="009269EC">
            <w:pPr>
              <w:pStyle w:val="tv2132"/>
              <w:spacing w:line="240" w:lineRule="auto"/>
              <w:ind w:firstLine="567"/>
              <w:jc w:val="both"/>
              <w:rPr>
                <w:bCs/>
                <w:color w:val="auto"/>
                <w:sz w:val="28"/>
                <w:szCs w:val="28"/>
                <w:lang w:eastAsia="en-US"/>
              </w:rPr>
            </w:pPr>
            <w:r w:rsidRPr="002C64DE">
              <w:rPr>
                <w:bCs/>
                <w:color w:val="auto"/>
                <w:sz w:val="28"/>
                <w:szCs w:val="28"/>
                <w:lang w:eastAsia="en-US"/>
              </w:rPr>
              <w:t xml:space="preserve">Lai atvieglotu un paātrinātu administratīvās procedūras kultūras pieminekļu teritorijā un aizsardzības zonā esošo objektu īpašniekiem, Projekta </w:t>
            </w:r>
            <w:r w:rsidR="009269EC" w:rsidRPr="002C64DE">
              <w:rPr>
                <w:bCs/>
                <w:color w:val="auto"/>
                <w:sz w:val="28"/>
                <w:szCs w:val="28"/>
                <w:lang w:eastAsia="en-US"/>
              </w:rPr>
              <w:t>1</w:t>
            </w:r>
            <w:r w:rsidRPr="002C64DE">
              <w:rPr>
                <w:bCs/>
                <w:color w:val="auto"/>
                <w:sz w:val="28"/>
                <w:szCs w:val="28"/>
                <w:lang w:eastAsia="en-US"/>
              </w:rPr>
              <w:t>3.punkts paredz saimnieciskās darbības uzsākšanas atļauju spiedoga veidā, kas apliecina ieceres atbilstību kultūras mantojuma aizsardzības prasībām, kā arī atļaujas saņemšanu elektroniskā formātā informācijas sistēmā.</w:t>
            </w:r>
          </w:p>
          <w:p w:rsidR="009269EC" w:rsidRPr="002C64DE" w:rsidRDefault="00E1014F" w:rsidP="009269EC">
            <w:pPr>
              <w:pStyle w:val="tv2132"/>
              <w:spacing w:line="240" w:lineRule="auto"/>
              <w:ind w:firstLine="567"/>
              <w:jc w:val="both"/>
              <w:rPr>
                <w:bCs/>
                <w:color w:val="auto"/>
                <w:sz w:val="28"/>
                <w:szCs w:val="28"/>
                <w:lang w:eastAsia="en-US"/>
              </w:rPr>
            </w:pPr>
            <w:r w:rsidRPr="002C64DE">
              <w:rPr>
                <w:color w:val="auto"/>
                <w:sz w:val="28"/>
                <w:szCs w:val="28"/>
              </w:rPr>
              <w:t>Projekta 1</w:t>
            </w:r>
            <w:r w:rsidR="005E3477" w:rsidRPr="002C64DE">
              <w:rPr>
                <w:color w:val="auto"/>
                <w:sz w:val="28"/>
                <w:szCs w:val="28"/>
              </w:rPr>
              <w:t>4.punkts nosaka</w:t>
            </w:r>
            <w:r w:rsidR="005E3477" w:rsidRPr="002C64DE">
              <w:rPr>
                <w:bCs/>
                <w:color w:val="auto"/>
                <w:sz w:val="28"/>
                <w:szCs w:val="28"/>
                <w:lang w:eastAsia="en-US"/>
              </w:rPr>
              <w:t xml:space="preserve"> Valsts kultūras pieminekļu aizsardzības inspekcijas</w:t>
            </w:r>
            <w:r w:rsidR="005E3477" w:rsidRPr="002C64DE">
              <w:rPr>
                <w:color w:val="auto"/>
                <w:sz w:val="28"/>
                <w:szCs w:val="28"/>
              </w:rPr>
              <w:t xml:space="preserve"> kultūras pieminekļa izmantošanas un saglabāšanas norādījumu izsniegšanas termiņa pagarinājumu gadījumos, ja tiek apstrīdēts Kultūras ministrijas rīkojums par objekta iekļaušanu valsts aizsargājamo kultūras pieminekļu sarakstā. Kultūras pieminekļa īpašniekam (valdītājam) </w:t>
            </w:r>
            <w:r w:rsidR="005E3477" w:rsidRPr="002C64DE">
              <w:rPr>
                <w:bCs/>
                <w:color w:val="auto"/>
                <w:sz w:val="28"/>
                <w:szCs w:val="28"/>
                <w:lang w:eastAsia="en-US"/>
              </w:rPr>
              <w:t xml:space="preserve">Valsts kultūras pieminekļu aizsardzības inspekcijā </w:t>
            </w:r>
            <w:r w:rsidR="005E3477" w:rsidRPr="002C64DE">
              <w:rPr>
                <w:color w:val="auto"/>
                <w:sz w:val="28"/>
                <w:szCs w:val="28"/>
              </w:rPr>
              <w:t>ir tiesības saņemt bezmaksas konsultācijas par kultūras pieminekļa saglabāšanas, remonta (labošanas), konservācijas, restaurācijas, rekonstrukcijas (pārbūves) jautājumiem.</w:t>
            </w:r>
          </w:p>
          <w:p w:rsidR="009269EC" w:rsidRPr="002C64DE" w:rsidRDefault="00E1014F" w:rsidP="009269EC">
            <w:pPr>
              <w:pStyle w:val="tv2132"/>
              <w:spacing w:line="240" w:lineRule="auto"/>
              <w:ind w:firstLine="567"/>
              <w:jc w:val="both"/>
              <w:rPr>
                <w:color w:val="auto"/>
                <w:sz w:val="28"/>
                <w:szCs w:val="28"/>
              </w:rPr>
            </w:pPr>
            <w:r w:rsidRPr="002C64DE">
              <w:rPr>
                <w:color w:val="auto"/>
                <w:sz w:val="28"/>
                <w:szCs w:val="28"/>
              </w:rPr>
              <w:t>Projekta 15.punkts nosaka, ka</w:t>
            </w:r>
            <w:r w:rsidR="005E3477" w:rsidRPr="002C64DE">
              <w:rPr>
                <w:color w:val="auto"/>
                <w:sz w:val="28"/>
                <w:szCs w:val="28"/>
              </w:rPr>
              <w:t xml:space="preserve"> MK </w:t>
            </w:r>
            <w:r w:rsidR="005E3477" w:rsidRPr="002C64DE">
              <w:rPr>
                <w:bCs/>
                <w:color w:val="auto"/>
                <w:sz w:val="28"/>
                <w:szCs w:val="28"/>
                <w:lang w:eastAsia="en-US"/>
              </w:rPr>
              <w:t xml:space="preserve">noteikumu Nr.474 </w:t>
            </w:r>
            <w:r w:rsidR="005E3477" w:rsidRPr="002C64DE">
              <w:rPr>
                <w:color w:val="auto"/>
                <w:sz w:val="28"/>
                <w:szCs w:val="28"/>
              </w:rPr>
              <w:t xml:space="preserve">46.punkts tiek papildināts, jo kultūras pieminekļu aizsardzības normatīvos nav ietverta atruna, kas pieļautu atkāpes no būvnormatīvu tehniskām prasībām (piemēram, ugunsdrošības, energoefektivitātes, akustikas u.c.), ja to piemērošanas rezultātā kultūras piemineklis var zaudēt kultūrvēsturisko vērtību vai tā var samazināties. Šobrīd šādas atkāpes pieļauj Būvniecības likuma 9.panta ceturtā daļa, bet kultūras pieminekļu aizsardzības normatīvi nenodrošina šādu situāciju. Valstī mainoties būvnormatīvu prasībām, kultūras mantojuma nozarei nebūs sava normatīvā regulējuma, uz ko pamatoties, lai šādas atkāpes prasītu. Būvniecības likums arī </w:t>
            </w:r>
            <w:r w:rsidRPr="002C64DE">
              <w:rPr>
                <w:color w:val="auto"/>
                <w:sz w:val="28"/>
                <w:szCs w:val="28"/>
              </w:rPr>
              <w:t>neregulē jautājumu</w:t>
            </w:r>
            <w:r w:rsidR="005E3477" w:rsidRPr="002C64DE">
              <w:rPr>
                <w:color w:val="auto"/>
                <w:sz w:val="28"/>
                <w:szCs w:val="28"/>
              </w:rPr>
              <w:t xml:space="preserve"> par atsevišķiem kultūras pieminekļiem, bet par būvēm ar kultūrvēsturisku vērtību kopumā. </w:t>
            </w:r>
            <w:r w:rsidR="005E3477" w:rsidRPr="002C64DE">
              <w:rPr>
                <w:bCs/>
                <w:color w:val="auto"/>
                <w:sz w:val="28"/>
                <w:szCs w:val="28"/>
                <w:lang w:eastAsia="en-US"/>
              </w:rPr>
              <w:t xml:space="preserve">Valsts kultūras pieminekļu aizsardzības inspekcijas </w:t>
            </w:r>
            <w:r w:rsidR="005E3477" w:rsidRPr="002C64DE">
              <w:rPr>
                <w:color w:val="auto"/>
                <w:sz w:val="28"/>
                <w:szCs w:val="28"/>
              </w:rPr>
              <w:t xml:space="preserve">pieredzē ir daudz gadījumu, kad kultūras pieminekļu īpašnieki vēršas ar informāciju, ka pieprasīto būvnormatīvu prasības </w:t>
            </w:r>
            <w:r w:rsidRPr="002C64DE">
              <w:rPr>
                <w:color w:val="auto"/>
                <w:sz w:val="28"/>
                <w:szCs w:val="28"/>
              </w:rPr>
              <w:t>uzliek par pienākumu</w:t>
            </w:r>
            <w:r w:rsidR="005E3477" w:rsidRPr="002C64DE">
              <w:rPr>
                <w:color w:val="auto"/>
                <w:sz w:val="28"/>
                <w:szCs w:val="28"/>
              </w:rPr>
              <w:t xml:space="preserve"> ieviest būtiskus un kultūras pieminekļa vērtību samazinošus pasākumus, un lūdz </w:t>
            </w:r>
            <w:r w:rsidR="005E3477" w:rsidRPr="002C64DE">
              <w:rPr>
                <w:bCs/>
                <w:color w:val="auto"/>
                <w:sz w:val="28"/>
                <w:szCs w:val="28"/>
                <w:lang w:eastAsia="en-US"/>
              </w:rPr>
              <w:t xml:space="preserve">Valsts kultūras pieminekļu aizsardzības inspekcijas </w:t>
            </w:r>
            <w:r w:rsidR="005E3477" w:rsidRPr="002C64DE">
              <w:rPr>
                <w:color w:val="auto"/>
                <w:sz w:val="28"/>
                <w:szCs w:val="28"/>
              </w:rPr>
              <w:t>atzinumu par vērtību saglabāšanas nepieciešamību un būtiskumu (piemēram, Zaļenieku muiža, Rīgas birža, Rīgas vēsturiskā centrā valsts aizsargājami arhitektūras pieminekļi – īres nami u.c.).</w:t>
            </w:r>
          </w:p>
          <w:p w:rsidR="009269EC" w:rsidRPr="002C64DE" w:rsidRDefault="00E1014F" w:rsidP="009269EC">
            <w:pPr>
              <w:pStyle w:val="tv2132"/>
              <w:spacing w:line="240" w:lineRule="auto"/>
              <w:ind w:firstLine="567"/>
              <w:jc w:val="both"/>
              <w:rPr>
                <w:bCs/>
                <w:color w:val="auto"/>
                <w:sz w:val="28"/>
                <w:szCs w:val="28"/>
                <w:lang w:eastAsia="en-US"/>
              </w:rPr>
            </w:pPr>
            <w:r w:rsidRPr="002C64DE">
              <w:rPr>
                <w:color w:val="auto"/>
                <w:sz w:val="28"/>
                <w:szCs w:val="28"/>
              </w:rPr>
              <w:t>Projekta 1</w:t>
            </w:r>
            <w:r w:rsidR="005E3477" w:rsidRPr="002C64DE">
              <w:rPr>
                <w:color w:val="auto"/>
                <w:sz w:val="28"/>
                <w:szCs w:val="28"/>
              </w:rPr>
              <w:t xml:space="preserve">7.punkts paredz svītrot MK </w:t>
            </w:r>
            <w:r w:rsidR="005E3477" w:rsidRPr="002C64DE">
              <w:rPr>
                <w:bCs/>
                <w:color w:val="auto"/>
                <w:sz w:val="28"/>
                <w:szCs w:val="28"/>
              </w:rPr>
              <w:t xml:space="preserve">noteikumu Nr.474 </w:t>
            </w:r>
            <w:r w:rsidR="005E3477" w:rsidRPr="002C64DE">
              <w:rPr>
                <w:color w:val="auto"/>
                <w:sz w:val="28"/>
                <w:szCs w:val="28"/>
              </w:rPr>
              <w:t xml:space="preserve">49.punktu, kas nosaka, ka kultūras pieminekļa īpašnieks (valdītājs), kurš nespēj nodrošināt piemineklī esošo mākslas darbu, arheoloģisko priekšmetu vai citu kultūras vērtību uzturēšanas režīmu, pēc saskaņošanas ar inspekciju var nodot tos glabāšanā muzejos vai citās speciālajās glabātavās, jo </w:t>
            </w:r>
            <w:r w:rsidRPr="002C64DE">
              <w:rPr>
                <w:color w:val="auto"/>
                <w:sz w:val="28"/>
                <w:szCs w:val="28"/>
              </w:rPr>
              <w:t>minētā</w:t>
            </w:r>
            <w:r w:rsidR="005E3477" w:rsidRPr="002C64DE">
              <w:rPr>
                <w:color w:val="auto"/>
                <w:sz w:val="28"/>
                <w:szCs w:val="28"/>
              </w:rPr>
              <w:t xml:space="preserve"> norma nav piemērota praksē un kopš 2017.gada 8.jūnija grozījumiem Krimināllikumā, nosakot tā 229.</w:t>
            </w:r>
            <w:r w:rsidR="005E3477" w:rsidRPr="002C64DE">
              <w:rPr>
                <w:color w:val="auto"/>
                <w:sz w:val="28"/>
                <w:szCs w:val="28"/>
                <w:vertAlign w:val="superscript"/>
              </w:rPr>
              <w:t>1</w:t>
            </w:r>
            <w:r w:rsidR="005E3477" w:rsidRPr="002C64DE">
              <w:rPr>
                <w:color w:val="auto"/>
                <w:sz w:val="28"/>
                <w:szCs w:val="28"/>
              </w:rPr>
              <w:t xml:space="preserve"> pantā atbildību par nelikumīgām darbībām ar valstij piederošām senlietām, nav pieļaujama nedeklarētu senlietu glabāšana.</w:t>
            </w:r>
          </w:p>
          <w:p w:rsidR="009269EC" w:rsidRPr="002C64DE" w:rsidRDefault="001930BD" w:rsidP="009269EC">
            <w:pPr>
              <w:pStyle w:val="tv2132"/>
              <w:spacing w:line="240" w:lineRule="auto"/>
              <w:ind w:firstLine="567"/>
              <w:jc w:val="both"/>
              <w:rPr>
                <w:bCs/>
                <w:color w:val="auto"/>
                <w:sz w:val="28"/>
                <w:szCs w:val="28"/>
                <w:lang w:eastAsia="en-US"/>
              </w:rPr>
            </w:pPr>
            <w:r w:rsidRPr="002C64DE">
              <w:rPr>
                <w:bCs/>
                <w:color w:val="auto"/>
                <w:sz w:val="28"/>
                <w:szCs w:val="28"/>
                <w:lang w:eastAsia="en-US"/>
              </w:rPr>
              <w:t xml:space="preserve">Lai atvieglotu </w:t>
            </w:r>
            <w:r w:rsidRPr="002C64DE">
              <w:rPr>
                <w:color w:val="auto"/>
                <w:sz w:val="28"/>
                <w:szCs w:val="28"/>
              </w:rPr>
              <w:t xml:space="preserve">MK </w:t>
            </w:r>
            <w:r w:rsidRPr="002C64DE">
              <w:rPr>
                <w:bCs/>
                <w:color w:val="auto"/>
                <w:sz w:val="28"/>
                <w:szCs w:val="28"/>
                <w:lang w:eastAsia="en-US"/>
              </w:rPr>
              <w:t xml:space="preserve">noteikumu Nr.474 </w:t>
            </w:r>
            <w:r w:rsidR="00E1014F" w:rsidRPr="002C64DE">
              <w:rPr>
                <w:color w:val="auto"/>
                <w:sz w:val="28"/>
                <w:szCs w:val="28"/>
              </w:rPr>
              <w:t>V. </w:t>
            </w:r>
            <w:r w:rsidRPr="002C64DE">
              <w:rPr>
                <w:color w:val="auto"/>
                <w:sz w:val="28"/>
                <w:szCs w:val="28"/>
              </w:rPr>
              <w:t>nodaļas „</w:t>
            </w:r>
            <w:r w:rsidRPr="002C64DE">
              <w:rPr>
                <w:bCs/>
                <w:color w:val="auto"/>
                <w:sz w:val="28"/>
                <w:szCs w:val="28"/>
              </w:rPr>
              <w:t>Kultūras pieminekļu remonts, konservācija, restaurācija un rekonstrukcija”</w:t>
            </w:r>
            <w:r w:rsidR="00E1014F" w:rsidRPr="002C64DE">
              <w:rPr>
                <w:bCs/>
                <w:color w:val="auto"/>
                <w:sz w:val="28"/>
                <w:szCs w:val="28"/>
                <w:lang w:eastAsia="en-US"/>
              </w:rPr>
              <w:t xml:space="preserve"> uztveramību, Projekta 20.punkts paredz precizēt </w:t>
            </w:r>
            <w:r w:rsidR="00E1014F" w:rsidRPr="002C64DE">
              <w:rPr>
                <w:color w:val="auto"/>
                <w:sz w:val="28"/>
                <w:szCs w:val="28"/>
              </w:rPr>
              <w:t xml:space="preserve">V. Nodaļā </w:t>
            </w:r>
            <w:r w:rsidR="00E1014F" w:rsidRPr="002C64DE">
              <w:rPr>
                <w:bCs/>
                <w:color w:val="auto"/>
                <w:sz w:val="28"/>
                <w:szCs w:val="28"/>
                <w:lang w:eastAsia="en-US"/>
              </w:rPr>
              <w:t>lietoto terminoloģiju</w:t>
            </w:r>
            <w:r w:rsidRPr="002C64DE">
              <w:rPr>
                <w:bCs/>
                <w:color w:val="auto"/>
                <w:sz w:val="28"/>
                <w:szCs w:val="28"/>
                <w:lang w:eastAsia="en-US"/>
              </w:rPr>
              <w:t>.</w:t>
            </w:r>
          </w:p>
          <w:p w:rsidR="009269EC" w:rsidRPr="002C64DE" w:rsidRDefault="001930BD" w:rsidP="009269EC">
            <w:pPr>
              <w:pStyle w:val="tv2132"/>
              <w:spacing w:line="240" w:lineRule="auto"/>
              <w:ind w:firstLine="567"/>
              <w:jc w:val="both"/>
              <w:rPr>
                <w:bCs/>
                <w:color w:val="auto"/>
                <w:sz w:val="28"/>
                <w:szCs w:val="28"/>
                <w:lang w:eastAsia="en-US"/>
              </w:rPr>
            </w:pPr>
            <w:r w:rsidRPr="002C64DE">
              <w:rPr>
                <w:color w:val="auto"/>
                <w:sz w:val="28"/>
                <w:szCs w:val="28"/>
              </w:rPr>
              <w:t>Ņemot vērā, ka viens no kultūras pieminekļu aizsardzības stratēģijas mērķiem ir pārkārtot kultūras pieminekļu aizsardzības darbu, vairāk uzticoties kultūras pieminekļu saimniekiem, kā arī ieviešot mūsdienīgas un ērtas procedūras, Projekt</w:t>
            </w:r>
            <w:r w:rsidR="00E1014F" w:rsidRPr="002C64DE">
              <w:rPr>
                <w:color w:val="auto"/>
                <w:sz w:val="28"/>
                <w:szCs w:val="28"/>
              </w:rPr>
              <w:t>a 2</w:t>
            </w:r>
            <w:r w:rsidRPr="002C64DE">
              <w:rPr>
                <w:color w:val="auto"/>
                <w:sz w:val="28"/>
                <w:szCs w:val="28"/>
              </w:rPr>
              <w:t xml:space="preserve">2.punkts paredz veicināt ciešāku sadarbību ar pašvaldībām, aicinot izstrādāt un saskaņot ar </w:t>
            </w:r>
            <w:r w:rsidRPr="002C64DE">
              <w:rPr>
                <w:bCs/>
                <w:color w:val="auto"/>
                <w:sz w:val="28"/>
                <w:szCs w:val="28"/>
                <w:lang w:eastAsia="en-US"/>
              </w:rPr>
              <w:t xml:space="preserve">Valsts kultūras pieminekļu aizsardzības inspekciju </w:t>
            </w:r>
            <w:r w:rsidRPr="002C64DE">
              <w:rPr>
                <w:color w:val="auto"/>
                <w:sz w:val="28"/>
                <w:szCs w:val="28"/>
              </w:rPr>
              <w:t>vienkāršotās atjaunošanas metodiku, tā samazinot administratīvo slogu iedzīvotājiem vienkāršotu būvniecības ieceru skaņošanā. Šobrīd būvniecības normatīvie akti to paredz attiecībā uz kultūras pieminekļu aizsardzības zonām. Projekts nosaka tādu pašu metodiku attiecināt arī uz kultūras pieminekļu teritorijām.</w:t>
            </w:r>
          </w:p>
          <w:p w:rsidR="005E3477" w:rsidRPr="002C64DE" w:rsidRDefault="005E3477" w:rsidP="009269EC">
            <w:pPr>
              <w:pStyle w:val="tv2132"/>
              <w:spacing w:line="240" w:lineRule="auto"/>
              <w:ind w:firstLine="567"/>
              <w:jc w:val="both"/>
              <w:rPr>
                <w:bCs/>
                <w:color w:val="auto"/>
                <w:sz w:val="28"/>
                <w:szCs w:val="28"/>
                <w:lang w:eastAsia="en-US"/>
              </w:rPr>
            </w:pPr>
            <w:r w:rsidRPr="002C64DE">
              <w:rPr>
                <w:color w:val="auto"/>
                <w:sz w:val="28"/>
                <w:szCs w:val="28"/>
              </w:rPr>
              <w:t>Projekta</w:t>
            </w:r>
            <w:r w:rsidR="00E1014F" w:rsidRPr="002C64DE">
              <w:rPr>
                <w:color w:val="auto"/>
                <w:sz w:val="28"/>
                <w:szCs w:val="28"/>
              </w:rPr>
              <w:t xml:space="preserve"> 26</w:t>
            </w:r>
            <w:r w:rsidRPr="002C64DE">
              <w:rPr>
                <w:color w:val="auto"/>
                <w:sz w:val="28"/>
                <w:szCs w:val="28"/>
              </w:rPr>
              <w:t xml:space="preserve">.punkts izsaka MK </w:t>
            </w:r>
            <w:r w:rsidRPr="002C64DE">
              <w:rPr>
                <w:bCs/>
                <w:color w:val="auto"/>
                <w:sz w:val="28"/>
                <w:szCs w:val="28"/>
              </w:rPr>
              <w:t>noteikumu Nr.474</w:t>
            </w:r>
            <w:r w:rsidRPr="002C64DE">
              <w:rPr>
                <w:color w:val="auto"/>
                <w:sz w:val="28"/>
                <w:szCs w:val="28"/>
              </w:rPr>
              <w:t xml:space="preserve"> 56.punktu šādā redakcijā: „Kultūras pieminekļa restaurāciju, rekonstrukciju (pārbūvi) un konservāciju drīkst veikt tikai kompetenta speciālista vadībā. Speciālista kompetenci ēku un būvju restaurācijā, rekonstrukcijā (pārbūvē) un konservācijā apliecina attiecīgs sertifikāts restaurācijas vadīšanai, pārējo kultūras pieminekļu konservācijā un restaurācijā </w:t>
            </w:r>
            <w:r w:rsidR="00E1014F" w:rsidRPr="002C64DE">
              <w:rPr>
                <w:color w:val="auto"/>
                <w:sz w:val="28"/>
                <w:szCs w:val="28"/>
              </w:rPr>
              <w:t>–</w:t>
            </w:r>
            <w:r w:rsidRPr="002C64DE">
              <w:rPr>
                <w:color w:val="auto"/>
                <w:sz w:val="28"/>
                <w:szCs w:val="28"/>
              </w:rPr>
              <w:t xml:space="preserve"> atbilstoša augstākā izglītība un vismaz divu gadu praktiskā pieredze attiecīgajā darbā. Darbam arheoloģiskajos pieminekļos pieaicina arheologus.”.</w:t>
            </w:r>
          </w:p>
          <w:p w:rsidR="005E3477" w:rsidRPr="002C64DE" w:rsidRDefault="005E3477" w:rsidP="005E3477">
            <w:pPr>
              <w:ind w:firstLine="459"/>
              <w:jc w:val="both"/>
              <w:rPr>
                <w:sz w:val="28"/>
                <w:szCs w:val="28"/>
              </w:rPr>
            </w:pPr>
            <w:r w:rsidRPr="002C64DE">
              <w:rPr>
                <w:sz w:val="28"/>
                <w:szCs w:val="28"/>
              </w:rPr>
              <w:t>Salīdzinājumam informācija par starptautisko pieredzi, kas saņemta no valstu pārstāvjiem Baltijas jūras reģiona kultūras mantojuma komitejā:</w:t>
            </w:r>
          </w:p>
          <w:p w:rsidR="005E3477" w:rsidRPr="002C64DE" w:rsidRDefault="005E3477" w:rsidP="005E3477">
            <w:pPr>
              <w:jc w:val="both"/>
              <w:rPr>
                <w:sz w:val="28"/>
                <w:szCs w:val="28"/>
              </w:rPr>
            </w:pPr>
            <w:r w:rsidRPr="002C64DE">
              <w:rPr>
                <w:b/>
                <w:bCs/>
                <w:sz w:val="28"/>
                <w:szCs w:val="28"/>
              </w:rPr>
              <w:t>Zviedrij</w:t>
            </w:r>
            <w:r w:rsidRPr="002C64DE">
              <w:rPr>
                <w:b/>
                <w:sz w:val="28"/>
                <w:szCs w:val="28"/>
              </w:rPr>
              <w:t>ā</w:t>
            </w:r>
            <w:r w:rsidRPr="002C64DE">
              <w:rPr>
                <w:sz w:val="28"/>
                <w:szCs w:val="28"/>
              </w:rPr>
              <w:t xml:space="preserve"> </w:t>
            </w:r>
            <w:r w:rsidR="00E1014F" w:rsidRPr="002C64DE">
              <w:rPr>
                <w:b/>
                <w:sz w:val="28"/>
                <w:szCs w:val="28"/>
              </w:rPr>
              <w:t>–</w:t>
            </w:r>
            <w:r w:rsidRPr="002C64DE">
              <w:rPr>
                <w:sz w:val="28"/>
                <w:szCs w:val="28"/>
              </w:rPr>
              <w:t xml:space="preserve"> kvalifikācijas apliecinājumam nav īpašu prasību, piemērotākās personas izvēle īpašnieka ziņā.</w:t>
            </w:r>
          </w:p>
          <w:p w:rsidR="005E3477" w:rsidRPr="002C64DE" w:rsidRDefault="005E3477" w:rsidP="005E3477">
            <w:pPr>
              <w:jc w:val="both"/>
              <w:rPr>
                <w:sz w:val="28"/>
                <w:szCs w:val="28"/>
              </w:rPr>
            </w:pPr>
            <w:r w:rsidRPr="002C64DE">
              <w:rPr>
                <w:b/>
                <w:bCs/>
                <w:sz w:val="28"/>
                <w:szCs w:val="28"/>
              </w:rPr>
              <w:t>Norvēģij</w:t>
            </w:r>
            <w:r w:rsidRPr="002C64DE">
              <w:rPr>
                <w:b/>
                <w:sz w:val="28"/>
                <w:szCs w:val="28"/>
              </w:rPr>
              <w:t>ā</w:t>
            </w:r>
            <w:r w:rsidRPr="002C64DE">
              <w:rPr>
                <w:sz w:val="28"/>
                <w:szCs w:val="28"/>
              </w:rPr>
              <w:t xml:space="preserve"> </w:t>
            </w:r>
            <w:r w:rsidR="00E1014F" w:rsidRPr="002C64DE">
              <w:rPr>
                <w:sz w:val="28"/>
                <w:szCs w:val="28"/>
              </w:rPr>
              <w:t>–</w:t>
            </w:r>
            <w:r w:rsidRPr="002C64DE">
              <w:rPr>
                <w:sz w:val="28"/>
                <w:szCs w:val="28"/>
              </w:rPr>
              <w:t xml:space="preserve"> tiek prasīts formāls kvalifikācijas un profesionālās izglītības apliecinājums. Specifiskas kvalifikācijas prasības var tikt izvirzītas, ja ir iesaistīts publiskais finansējums.</w:t>
            </w:r>
          </w:p>
          <w:p w:rsidR="005E3477" w:rsidRPr="002C64DE" w:rsidRDefault="005E3477" w:rsidP="005E3477">
            <w:pPr>
              <w:jc w:val="both"/>
              <w:rPr>
                <w:sz w:val="28"/>
                <w:szCs w:val="28"/>
              </w:rPr>
            </w:pPr>
            <w:r w:rsidRPr="002C64DE">
              <w:rPr>
                <w:b/>
                <w:bCs/>
                <w:sz w:val="28"/>
                <w:szCs w:val="28"/>
              </w:rPr>
              <w:t>Igaunij</w:t>
            </w:r>
            <w:r w:rsidRPr="002C64DE">
              <w:rPr>
                <w:b/>
                <w:sz w:val="28"/>
                <w:szCs w:val="28"/>
              </w:rPr>
              <w:t>ā</w:t>
            </w:r>
            <w:r w:rsidRPr="002C64DE">
              <w:rPr>
                <w:sz w:val="28"/>
                <w:szCs w:val="28"/>
              </w:rPr>
              <w:t xml:space="preserve"> </w:t>
            </w:r>
            <w:r w:rsidR="00E1014F" w:rsidRPr="002C64DE">
              <w:rPr>
                <w:sz w:val="28"/>
                <w:szCs w:val="28"/>
              </w:rPr>
              <w:t>–</w:t>
            </w:r>
            <w:r w:rsidRPr="002C64DE">
              <w:rPr>
                <w:sz w:val="28"/>
                <w:szCs w:val="28"/>
              </w:rPr>
              <w:t xml:space="preserve"> nepieciešama Nacionālās kultūras mantojuma pārvaldes atļauja, ko izsniedz personai, kas ap</w:t>
            </w:r>
            <w:r w:rsidR="00E1014F" w:rsidRPr="002C64DE">
              <w:rPr>
                <w:sz w:val="28"/>
                <w:szCs w:val="28"/>
              </w:rPr>
              <w:t>liecina augstāko izglītību un 4 </w:t>
            </w:r>
            <w:r w:rsidRPr="002C64DE">
              <w:rPr>
                <w:sz w:val="28"/>
                <w:szCs w:val="28"/>
              </w:rPr>
              <w:t>gadu pieredzi atbilstošajā jomā vai pabeigtus speciālus kursus kultūras mantojuma jomā.</w:t>
            </w:r>
          </w:p>
          <w:p w:rsidR="005E3477" w:rsidRPr="002C64DE" w:rsidRDefault="005E3477" w:rsidP="005E3477">
            <w:pPr>
              <w:jc w:val="both"/>
              <w:rPr>
                <w:sz w:val="28"/>
                <w:szCs w:val="28"/>
              </w:rPr>
            </w:pPr>
            <w:r w:rsidRPr="002C64DE">
              <w:rPr>
                <w:b/>
                <w:bCs/>
                <w:sz w:val="28"/>
                <w:szCs w:val="28"/>
              </w:rPr>
              <w:t>Lietuv</w:t>
            </w:r>
            <w:r w:rsidRPr="002C64DE">
              <w:rPr>
                <w:b/>
                <w:sz w:val="28"/>
                <w:szCs w:val="28"/>
              </w:rPr>
              <w:t>ā</w:t>
            </w:r>
            <w:r w:rsidRPr="002C64DE">
              <w:rPr>
                <w:sz w:val="28"/>
                <w:szCs w:val="28"/>
              </w:rPr>
              <w:t xml:space="preserve"> </w:t>
            </w:r>
            <w:r w:rsidR="00E1014F" w:rsidRPr="002C64DE">
              <w:rPr>
                <w:sz w:val="28"/>
                <w:szCs w:val="28"/>
              </w:rPr>
              <w:t>–</w:t>
            </w:r>
            <w:r w:rsidRPr="002C64DE">
              <w:rPr>
                <w:sz w:val="28"/>
                <w:szCs w:val="28"/>
              </w:rPr>
              <w:t xml:space="preserve"> nekustamo kultūras pieminekļu izpētei ir noteikt diploma atzīšanas process.</w:t>
            </w:r>
          </w:p>
          <w:p w:rsidR="009269EC" w:rsidRPr="002C64DE" w:rsidRDefault="005E3477" w:rsidP="005E3477">
            <w:pPr>
              <w:jc w:val="both"/>
              <w:rPr>
                <w:sz w:val="28"/>
                <w:szCs w:val="28"/>
              </w:rPr>
            </w:pPr>
            <w:r w:rsidRPr="002C64DE">
              <w:rPr>
                <w:b/>
                <w:bCs/>
                <w:sz w:val="28"/>
                <w:szCs w:val="28"/>
              </w:rPr>
              <w:t>Polij</w:t>
            </w:r>
            <w:r w:rsidRPr="002C64DE">
              <w:rPr>
                <w:b/>
                <w:sz w:val="28"/>
                <w:szCs w:val="28"/>
              </w:rPr>
              <w:t>ā</w:t>
            </w:r>
            <w:r w:rsidRPr="002C64DE">
              <w:rPr>
                <w:sz w:val="28"/>
                <w:szCs w:val="28"/>
              </w:rPr>
              <w:t xml:space="preserve"> </w:t>
            </w:r>
            <w:r w:rsidR="00E1014F" w:rsidRPr="002C64DE">
              <w:rPr>
                <w:sz w:val="28"/>
                <w:szCs w:val="28"/>
              </w:rPr>
              <w:t>–</w:t>
            </w:r>
            <w:r w:rsidRPr="002C64DE">
              <w:rPr>
                <w:sz w:val="28"/>
                <w:szCs w:val="28"/>
              </w:rPr>
              <w:t xml:space="preserve"> ir nepieciešama atļauja, ko izsniedz personai ar atbilstošu izglītību un praktisko pieredzi (6 </w:t>
            </w:r>
            <w:r w:rsidR="00E1014F" w:rsidRPr="002C64DE">
              <w:rPr>
                <w:sz w:val="28"/>
                <w:szCs w:val="28"/>
              </w:rPr>
              <w:t>–</w:t>
            </w:r>
            <w:r w:rsidRPr="002C64DE">
              <w:rPr>
                <w:sz w:val="28"/>
                <w:szCs w:val="28"/>
              </w:rPr>
              <w:t xml:space="preserve"> 12 mēneši, atkarībā no specializācijas tipa). Gadījumos, kad ir darbi, kuru prasmēm nav nepieciešama augstākā izglītība, nepieciešams amatnieka diploms un vismaz 4 gadu praktiskā pieredze (šis attiecas uz praktiskiem darbiem, ne izpēti).</w:t>
            </w:r>
          </w:p>
          <w:p w:rsidR="009269EC" w:rsidRPr="002C64DE" w:rsidRDefault="00E1014F" w:rsidP="009269EC">
            <w:pPr>
              <w:ind w:firstLine="567"/>
              <w:jc w:val="both"/>
              <w:rPr>
                <w:sz w:val="28"/>
                <w:szCs w:val="28"/>
              </w:rPr>
            </w:pPr>
            <w:r w:rsidRPr="002C64DE">
              <w:rPr>
                <w:sz w:val="28"/>
                <w:szCs w:val="28"/>
              </w:rPr>
              <w:t>Projekta 27</w:t>
            </w:r>
            <w:r w:rsidR="005E3477" w:rsidRPr="002C64DE">
              <w:rPr>
                <w:sz w:val="28"/>
                <w:szCs w:val="28"/>
              </w:rPr>
              <w:t xml:space="preserve">.punkts paredz MK </w:t>
            </w:r>
            <w:r w:rsidR="005E3477" w:rsidRPr="002C64DE">
              <w:rPr>
                <w:bCs/>
                <w:sz w:val="28"/>
                <w:szCs w:val="28"/>
              </w:rPr>
              <w:t xml:space="preserve">noteikumu Nr.474 </w:t>
            </w:r>
            <w:r w:rsidR="005E3477" w:rsidRPr="002C64DE">
              <w:rPr>
                <w:sz w:val="28"/>
                <w:szCs w:val="28"/>
              </w:rPr>
              <w:t xml:space="preserve">57.punktā atteikties no nepieciešamības iesniegt pārskatu par veiktajiem darbiem pašvaldībā, nosakot, ka restaurācijas, rekonstrukcijas (pārbūves) un konservācijas darbu autors pirms </w:t>
            </w:r>
            <w:r w:rsidR="005E3477" w:rsidRPr="002C64DE">
              <w:rPr>
                <w:bCs/>
                <w:sz w:val="28"/>
                <w:szCs w:val="28"/>
              </w:rPr>
              <w:t>Valsts kultūras pieminekļu aizsardzības inspekcijas</w:t>
            </w:r>
            <w:r w:rsidR="005E3477" w:rsidRPr="002C64DE">
              <w:rPr>
                <w:sz w:val="28"/>
                <w:szCs w:val="28"/>
              </w:rPr>
              <w:t xml:space="preserve"> atzinuma par atbilstību </w:t>
            </w:r>
            <w:r w:rsidR="005E3477" w:rsidRPr="002C64DE">
              <w:rPr>
                <w:bCs/>
                <w:sz w:val="28"/>
                <w:szCs w:val="28"/>
              </w:rPr>
              <w:t>Valsts kultūras pieminekļu aizsardzības inspekcijas</w:t>
            </w:r>
            <w:r w:rsidR="005E3477" w:rsidRPr="002C64DE">
              <w:rPr>
                <w:sz w:val="28"/>
                <w:szCs w:val="28"/>
              </w:rPr>
              <w:t xml:space="preserve"> nosacījumiem pieprasīšanas, sagatavo pārskatu par kultūras piemineklī veiktajiem darbiem un iesniedz to </w:t>
            </w:r>
            <w:r w:rsidR="005E3477" w:rsidRPr="002C64DE">
              <w:rPr>
                <w:bCs/>
                <w:sz w:val="28"/>
                <w:szCs w:val="28"/>
              </w:rPr>
              <w:t>Valsts kultūras pieminekļu aizsardzības inspekcijā</w:t>
            </w:r>
            <w:r w:rsidR="005E3477" w:rsidRPr="002C64DE">
              <w:rPr>
                <w:sz w:val="28"/>
                <w:szCs w:val="28"/>
              </w:rPr>
              <w:t xml:space="preserve"> (ja atļaujā par darbu veikšanu nav noteikts citādi).</w:t>
            </w:r>
          </w:p>
          <w:p w:rsidR="005E3477" w:rsidRPr="002C64DE" w:rsidRDefault="005E3477" w:rsidP="00E1014F">
            <w:pPr>
              <w:ind w:firstLine="567"/>
              <w:jc w:val="both"/>
              <w:rPr>
                <w:sz w:val="28"/>
                <w:szCs w:val="28"/>
              </w:rPr>
            </w:pPr>
            <w:r w:rsidRPr="002C64DE">
              <w:rPr>
                <w:sz w:val="28"/>
                <w:szCs w:val="28"/>
              </w:rPr>
              <w:t xml:space="preserve">Projekts paredz atteikties no MK </w:t>
            </w:r>
            <w:r w:rsidRPr="002C64DE">
              <w:rPr>
                <w:bCs/>
                <w:sz w:val="28"/>
                <w:szCs w:val="28"/>
              </w:rPr>
              <w:t xml:space="preserve">noteikumu Nr.474 </w:t>
            </w:r>
            <w:r w:rsidRPr="002C64DE">
              <w:rPr>
                <w:sz w:val="28"/>
                <w:szCs w:val="28"/>
              </w:rPr>
              <w:t xml:space="preserve">pielikumiem </w:t>
            </w:r>
            <w:r w:rsidR="00E1014F" w:rsidRPr="002C64DE">
              <w:rPr>
                <w:sz w:val="28"/>
                <w:szCs w:val="28"/>
              </w:rPr>
              <w:t>–</w:t>
            </w:r>
            <w:r w:rsidRPr="002C64DE">
              <w:rPr>
                <w:sz w:val="28"/>
                <w:szCs w:val="28"/>
              </w:rPr>
              <w:t xml:space="preserve"> atļauju veidlapām, jo iekļaujamā informācija konkrētas veidlapas formas veidā paredz informāciju, kas nav visos gadījumos nepieciešama, dublējas, un katram individuālam objektam būs sava. </w:t>
            </w:r>
            <w:r w:rsidRPr="002C64DE">
              <w:rPr>
                <w:bCs/>
                <w:sz w:val="28"/>
                <w:szCs w:val="28"/>
              </w:rPr>
              <w:t>Valsts kultūras pieminekļu aizsardzības inspekcijas</w:t>
            </w:r>
            <w:r w:rsidRPr="002C64DE">
              <w:rPr>
                <w:sz w:val="28"/>
                <w:szCs w:val="28"/>
              </w:rPr>
              <w:t xml:space="preserve"> praksē 14 gadu laikā, kopš ir spēkā MK </w:t>
            </w:r>
            <w:r w:rsidRPr="002C64DE">
              <w:rPr>
                <w:bCs/>
                <w:sz w:val="28"/>
                <w:szCs w:val="28"/>
              </w:rPr>
              <w:t>noteikumi Nr.474</w:t>
            </w:r>
            <w:r w:rsidRPr="002C64DE">
              <w:rPr>
                <w:sz w:val="28"/>
                <w:szCs w:val="28"/>
              </w:rPr>
              <w:t>, ir izkristalizējies, kuras prasības ir obligātas visiem objektiem un pret kurām var attiekties elastīgi, lai atvieglotu administratīvās procedūras pakalpojuma saņēmējam un paātrinātu kultūras pieminekļu sakopšanas darbu.</w:t>
            </w:r>
          </w:p>
        </w:tc>
      </w:tr>
      <w:tr w:rsidR="005E3477" w:rsidRPr="0043713F" w:rsidTr="009269EC">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rsidR="005E3477" w:rsidRPr="0043713F" w:rsidRDefault="005E3477" w:rsidP="009269EC">
            <w:pPr>
              <w:jc w:val="center"/>
              <w:rPr>
                <w:iCs/>
                <w:sz w:val="28"/>
                <w:szCs w:val="28"/>
                <w:lang w:eastAsia="lv-LV"/>
              </w:rPr>
            </w:pPr>
            <w:r w:rsidRPr="0043713F">
              <w:rPr>
                <w:iCs/>
                <w:sz w:val="28"/>
                <w:szCs w:val="28"/>
                <w:lang w:eastAsia="lv-LV"/>
              </w:rPr>
              <w:lastRenderedPageBreak/>
              <w:t>3.</w:t>
            </w:r>
          </w:p>
        </w:tc>
        <w:tc>
          <w:tcPr>
            <w:tcW w:w="1678" w:type="pct"/>
            <w:tcBorders>
              <w:top w:val="outset" w:sz="6" w:space="0" w:color="auto"/>
              <w:left w:val="outset" w:sz="6" w:space="0" w:color="auto"/>
              <w:bottom w:val="outset" w:sz="6" w:space="0" w:color="auto"/>
              <w:right w:val="outset" w:sz="6" w:space="0" w:color="auto"/>
            </w:tcBorders>
            <w:hideMark/>
          </w:tcPr>
          <w:p w:rsidR="005E3477" w:rsidRPr="0043713F" w:rsidRDefault="005E3477" w:rsidP="009269EC">
            <w:pPr>
              <w:rPr>
                <w:iCs/>
                <w:sz w:val="28"/>
                <w:szCs w:val="28"/>
                <w:lang w:eastAsia="lv-LV"/>
              </w:rPr>
            </w:pPr>
            <w:r w:rsidRPr="0043713F">
              <w:rPr>
                <w:iCs/>
                <w:sz w:val="28"/>
                <w:szCs w:val="28"/>
                <w:lang w:eastAsia="lv-LV"/>
              </w:rPr>
              <w:t>Projekta izstrādē iesaistītās institūcijas un publiskas personas kapitālsabiedrības</w:t>
            </w:r>
          </w:p>
        </w:tc>
        <w:tc>
          <w:tcPr>
            <w:tcW w:w="2961" w:type="pct"/>
            <w:tcBorders>
              <w:top w:val="outset" w:sz="6" w:space="0" w:color="auto"/>
              <w:left w:val="outset" w:sz="6" w:space="0" w:color="auto"/>
              <w:bottom w:val="outset" w:sz="6" w:space="0" w:color="auto"/>
              <w:right w:val="outset" w:sz="6" w:space="0" w:color="auto"/>
            </w:tcBorders>
            <w:hideMark/>
          </w:tcPr>
          <w:p w:rsidR="005E3477" w:rsidRPr="0043713F" w:rsidRDefault="005E3477" w:rsidP="009269EC">
            <w:pPr>
              <w:jc w:val="both"/>
              <w:rPr>
                <w:iCs/>
                <w:sz w:val="28"/>
                <w:szCs w:val="28"/>
                <w:lang w:eastAsia="lv-LV"/>
              </w:rPr>
            </w:pPr>
            <w:r w:rsidRPr="0000664D">
              <w:rPr>
                <w:sz w:val="28"/>
                <w:szCs w:val="28"/>
                <w:lang w:eastAsia="lv-LV"/>
              </w:rPr>
              <w:t>Valsts kultūras pieminekļu aizsardzības inspekcija, Kultūras ministrija.</w:t>
            </w:r>
          </w:p>
        </w:tc>
      </w:tr>
      <w:tr w:rsidR="005E3477" w:rsidRPr="0043713F" w:rsidTr="009269EC">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rsidR="005E3477" w:rsidRPr="0043713F" w:rsidRDefault="005E3477" w:rsidP="009269EC">
            <w:pPr>
              <w:jc w:val="center"/>
              <w:rPr>
                <w:iCs/>
                <w:sz w:val="28"/>
                <w:szCs w:val="28"/>
                <w:lang w:eastAsia="lv-LV"/>
              </w:rPr>
            </w:pPr>
            <w:r w:rsidRPr="0043713F">
              <w:rPr>
                <w:iCs/>
                <w:sz w:val="28"/>
                <w:szCs w:val="28"/>
                <w:lang w:eastAsia="lv-LV"/>
              </w:rPr>
              <w:t>4.</w:t>
            </w:r>
          </w:p>
        </w:tc>
        <w:tc>
          <w:tcPr>
            <w:tcW w:w="1678" w:type="pct"/>
            <w:tcBorders>
              <w:top w:val="outset" w:sz="6" w:space="0" w:color="auto"/>
              <w:left w:val="outset" w:sz="6" w:space="0" w:color="auto"/>
              <w:bottom w:val="outset" w:sz="6" w:space="0" w:color="auto"/>
              <w:right w:val="outset" w:sz="6" w:space="0" w:color="auto"/>
            </w:tcBorders>
            <w:hideMark/>
          </w:tcPr>
          <w:p w:rsidR="005E3477" w:rsidRPr="0043713F" w:rsidRDefault="005E3477" w:rsidP="009269EC">
            <w:pPr>
              <w:rPr>
                <w:iCs/>
                <w:sz w:val="28"/>
                <w:szCs w:val="28"/>
                <w:lang w:eastAsia="lv-LV"/>
              </w:rPr>
            </w:pPr>
            <w:r w:rsidRPr="0043713F">
              <w:rPr>
                <w:iCs/>
                <w:sz w:val="28"/>
                <w:szCs w:val="28"/>
                <w:lang w:eastAsia="lv-LV"/>
              </w:rPr>
              <w:t>Cita informācija</w:t>
            </w:r>
          </w:p>
        </w:tc>
        <w:tc>
          <w:tcPr>
            <w:tcW w:w="2961" w:type="pct"/>
            <w:tcBorders>
              <w:top w:val="outset" w:sz="6" w:space="0" w:color="auto"/>
              <w:left w:val="outset" w:sz="6" w:space="0" w:color="auto"/>
              <w:bottom w:val="outset" w:sz="6" w:space="0" w:color="auto"/>
              <w:right w:val="outset" w:sz="6" w:space="0" w:color="auto"/>
            </w:tcBorders>
            <w:hideMark/>
          </w:tcPr>
          <w:p w:rsidR="005E3477" w:rsidRPr="0043713F" w:rsidRDefault="005E3477" w:rsidP="009269EC">
            <w:pPr>
              <w:rPr>
                <w:iCs/>
                <w:sz w:val="28"/>
                <w:szCs w:val="28"/>
                <w:lang w:eastAsia="lv-LV"/>
              </w:rPr>
            </w:pPr>
            <w:r w:rsidRPr="0000664D">
              <w:rPr>
                <w:sz w:val="28"/>
                <w:szCs w:val="28"/>
                <w:lang w:eastAsia="lv-LV"/>
              </w:rPr>
              <w:t>Nav</w:t>
            </w:r>
          </w:p>
        </w:tc>
      </w:tr>
    </w:tbl>
    <w:p w:rsidR="00CF7F11" w:rsidRDefault="00CF7F11" w:rsidP="00A001E3">
      <w:pPr>
        <w:pStyle w:val="Pamatteksts"/>
        <w:jc w:val="left"/>
        <w:rPr>
          <w:b w:val="0"/>
          <w:szCs w:val="28"/>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591"/>
        <w:gridCol w:w="3124"/>
        <w:gridCol w:w="5506"/>
      </w:tblGrid>
      <w:tr w:rsidR="005E3477" w:rsidRPr="0043713F" w:rsidTr="009269EC">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5E3477" w:rsidRPr="0043713F" w:rsidRDefault="005E3477" w:rsidP="009269EC">
            <w:pPr>
              <w:jc w:val="center"/>
              <w:rPr>
                <w:b/>
                <w:bCs/>
                <w:iCs/>
                <w:sz w:val="28"/>
                <w:szCs w:val="28"/>
                <w:lang w:eastAsia="lv-LV"/>
              </w:rPr>
            </w:pPr>
            <w:r w:rsidRPr="0043713F">
              <w:rPr>
                <w:b/>
                <w:bCs/>
                <w:iCs/>
                <w:sz w:val="28"/>
                <w:szCs w:val="28"/>
                <w:lang w:eastAsia="lv-LV"/>
              </w:rPr>
              <w:t>II. Tiesību akta projekta ietekme uz sabiedrību, tautsaimniecības attīstību un administratīvo slogu</w:t>
            </w:r>
          </w:p>
        </w:tc>
      </w:tr>
      <w:tr w:rsidR="005E3477" w:rsidRPr="0043713F" w:rsidTr="009269EC">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rsidR="005E3477" w:rsidRPr="0043713F" w:rsidRDefault="005E3477" w:rsidP="009269EC">
            <w:pPr>
              <w:jc w:val="center"/>
              <w:rPr>
                <w:iCs/>
                <w:sz w:val="28"/>
                <w:szCs w:val="28"/>
                <w:lang w:eastAsia="lv-LV"/>
              </w:rPr>
            </w:pPr>
            <w:r w:rsidRPr="0043713F">
              <w:rPr>
                <w:iCs/>
                <w:sz w:val="28"/>
                <w:szCs w:val="28"/>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rsidR="005E3477" w:rsidRPr="0043713F" w:rsidRDefault="005E3477" w:rsidP="009269EC">
            <w:pPr>
              <w:rPr>
                <w:iCs/>
                <w:sz w:val="28"/>
                <w:szCs w:val="28"/>
                <w:lang w:eastAsia="lv-LV"/>
              </w:rPr>
            </w:pPr>
            <w:r w:rsidRPr="0043713F">
              <w:rPr>
                <w:iCs/>
                <w:sz w:val="28"/>
                <w:szCs w:val="28"/>
                <w:lang w:eastAsia="lv-LV"/>
              </w:rPr>
              <w:t>Sabiedrības mērķgrupas, kuras tiesiskais regulējums ietekmē vai varētu ietekmēt</w:t>
            </w:r>
          </w:p>
        </w:tc>
        <w:tc>
          <w:tcPr>
            <w:tcW w:w="3000" w:type="pct"/>
            <w:tcBorders>
              <w:top w:val="outset" w:sz="6" w:space="0" w:color="auto"/>
              <w:left w:val="outset" w:sz="6" w:space="0" w:color="auto"/>
              <w:bottom w:val="outset" w:sz="6" w:space="0" w:color="auto"/>
              <w:right w:val="outset" w:sz="6" w:space="0" w:color="auto"/>
            </w:tcBorders>
            <w:hideMark/>
          </w:tcPr>
          <w:p w:rsidR="005E3477" w:rsidRPr="0043713F" w:rsidRDefault="005E3477" w:rsidP="009269EC">
            <w:pPr>
              <w:jc w:val="both"/>
              <w:rPr>
                <w:iCs/>
                <w:sz w:val="28"/>
                <w:szCs w:val="28"/>
                <w:lang w:eastAsia="lv-LV"/>
              </w:rPr>
            </w:pPr>
            <w:r w:rsidRPr="00A001E3">
              <w:rPr>
                <w:sz w:val="28"/>
                <w:szCs w:val="28"/>
              </w:rPr>
              <w:t>Kultūras pieminekļu īpašnieki, valdītāji, lietotāji. Nekustamā īpašuma īpašnieki, valdītāji un lietotāji valsts aizsargājamās kultūras pieminekļu teritorijās un aizsardzības zonās. Pašvaldības un valsts institūcijas, kuras koordinē būvniecības procesu valstī.</w:t>
            </w:r>
          </w:p>
        </w:tc>
      </w:tr>
      <w:tr w:rsidR="005E3477" w:rsidRPr="0043713F" w:rsidTr="009269EC">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rsidR="005E3477" w:rsidRPr="0043713F" w:rsidRDefault="005E3477" w:rsidP="009269EC">
            <w:pPr>
              <w:jc w:val="center"/>
              <w:rPr>
                <w:iCs/>
                <w:sz w:val="28"/>
                <w:szCs w:val="28"/>
                <w:lang w:eastAsia="lv-LV"/>
              </w:rPr>
            </w:pPr>
            <w:r w:rsidRPr="0043713F">
              <w:rPr>
                <w:iCs/>
                <w:sz w:val="28"/>
                <w:szCs w:val="28"/>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rsidR="005E3477" w:rsidRPr="0043713F" w:rsidRDefault="005E3477" w:rsidP="009269EC">
            <w:pPr>
              <w:rPr>
                <w:iCs/>
                <w:sz w:val="28"/>
                <w:szCs w:val="28"/>
                <w:lang w:eastAsia="lv-LV"/>
              </w:rPr>
            </w:pPr>
            <w:r w:rsidRPr="0043713F">
              <w:rPr>
                <w:iCs/>
                <w:sz w:val="28"/>
                <w:szCs w:val="28"/>
                <w:lang w:eastAsia="lv-LV"/>
              </w:rPr>
              <w:t>Tiesiskā regulējuma ietekme uz tautsaimniecību un administratīvo slogu</w:t>
            </w:r>
          </w:p>
        </w:tc>
        <w:tc>
          <w:tcPr>
            <w:tcW w:w="3000" w:type="pct"/>
            <w:tcBorders>
              <w:top w:val="outset" w:sz="6" w:space="0" w:color="auto"/>
              <w:left w:val="outset" w:sz="6" w:space="0" w:color="auto"/>
              <w:bottom w:val="outset" w:sz="6" w:space="0" w:color="auto"/>
              <w:right w:val="outset" w:sz="6" w:space="0" w:color="auto"/>
            </w:tcBorders>
            <w:hideMark/>
          </w:tcPr>
          <w:p w:rsidR="005E3477" w:rsidRPr="0043713F" w:rsidRDefault="005E3477" w:rsidP="009269EC">
            <w:pPr>
              <w:rPr>
                <w:iCs/>
                <w:sz w:val="28"/>
                <w:szCs w:val="28"/>
                <w:lang w:eastAsia="lv-LV"/>
              </w:rPr>
            </w:pPr>
            <w:r w:rsidRPr="0000664D">
              <w:rPr>
                <w:sz w:val="28"/>
                <w:szCs w:val="28"/>
              </w:rPr>
              <w:t xml:space="preserve">Projekts šo jomu neskar.  </w:t>
            </w:r>
          </w:p>
        </w:tc>
      </w:tr>
      <w:tr w:rsidR="005E3477" w:rsidRPr="0043713F" w:rsidTr="009269EC">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rsidR="005E3477" w:rsidRPr="0043713F" w:rsidRDefault="005E3477" w:rsidP="009269EC">
            <w:pPr>
              <w:jc w:val="center"/>
              <w:rPr>
                <w:iCs/>
                <w:sz w:val="28"/>
                <w:szCs w:val="28"/>
                <w:lang w:eastAsia="lv-LV"/>
              </w:rPr>
            </w:pPr>
            <w:r w:rsidRPr="0043713F">
              <w:rPr>
                <w:iCs/>
                <w:sz w:val="28"/>
                <w:szCs w:val="28"/>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rsidR="005E3477" w:rsidRPr="0043713F" w:rsidRDefault="005E3477" w:rsidP="009269EC">
            <w:pPr>
              <w:rPr>
                <w:iCs/>
                <w:sz w:val="28"/>
                <w:szCs w:val="28"/>
                <w:lang w:eastAsia="lv-LV"/>
              </w:rPr>
            </w:pPr>
            <w:r w:rsidRPr="0043713F">
              <w:rPr>
                <w:iCs/>
                <w:sz w:val="28"/>
                <w:szCs w:val="28"/>
                <w:lang w:eastAsia="lv-LV"/>
              </w:rPr>
              <w:t>Administratīvo izmaksu monetārs novērtējums</w:t>
            </w:r>
          </w:p>
        </w:tc>
        <w:tc>
          <w:tcPr>
            <w:tcW w:w="3000" w:type="pct"/>
            <w:tcBorders>
              <w:top w:val="outset" w:sz="6" w:space="0" w:color="auto"/>
              <w:left w:val="outset" w:sz="6" w:space="0" w:color="auto"/>
              <w:bottom w:val="outset" w:sz="6" w:space="0" w:color="auto"/>
              <w:right w:val="outset" w:sz="6" w:space="0" w:color="auto"/>
            </w:tcBorders>
            <w:hideMark/>
          </w:tcPr>
          <w:p w:rsidR="005E3477" w:rsidRPr="0043713F" w:rsidRDefault="005E3477" w:rsidP="009269EC">
            <w:pPr>
              <w:rPr>
                <w:iCs/>
                <w:sz w:val="28"/>
                <w:szCs w:val="28"/>
                <w:lang w:eastAsia="lv-LV"/>
              </w:rPr>
            </w:pPr>
            <w:r w:rsidRPr="0000664D">
              <w:rPr>
                <w:sz w:val="28"/>
                <w:szCs w:val="28"/>
              </w:rPr>
              <w:t xml:space="preserve">Projekts šo jomu neskar.  </w:t>
            </w:r>
          </w:p>
        </w:tc>
      </w:tr>
      <w:tr w:rsidR="005E3477" w:rsidRPr="0043713F" w:rsidTr="009269EC">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rsidR="005E3477" w:rsidRPr="0043713F" w:rsidRDefault="005E3477" w:rsidP="009269EC">
            <w:pPr>
              <w:jc w:val="center"/>
              <w:rPr>
                <w:iCs/>
                <w:sz w:val="28"/>
                <w:szCs w:val="28"/>
                <w:lang w:eastAsia="lv-LV"/>
              </w:rPr>
            </w:pPr>
            <w:r w:rsidRPr="0043713F">
              <w:rPr>
                <w:iCs/>
                <w:sz w:val="28"/>
                <w:szCs w:val="28"/>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rsidR="005E3477" w:rsidRPr="0043713F" w:rsidRDefault="005E3477" w:rsidP="009269EC">
            <w:pPr>
              <w:rPr>
                <w:iCs/>
                <w:sz w:val="28"/>
                <w:szCs w:val="28"/>
                <w:lang w:eastAsia="lv-LV"/>
              </w:rPr>
            </w:pPr>
            <w:r w:rsidRPr="0043713F">
              <w:rPr>
                <w:iCs/>
                <w:sz w:val="28"/>
                <w:szCs w:val="28"/>
                <w:lang w:eastAsia="lv-LV"/>
              </w:rPr>
              <w:t>Atbilstības izmaksu monetārs novērtējums</w:t>
            </w:r>
          </w:p>
        </w:tc>
        <w:tc>
          <w:tcPr>
            <w:tcW w:w="3000" w:type="pct"/>
            <w:tcBorders>
              <w:top w:val="outset" w:sz="6" w:space="0" w:color="auto"/>
              <w:left w:val="outset" w:sz="6" w:space="0" w:color="auto"/>
              <w:bottom w:val="outset" w:sz="6" w:space="0" w:color="auto"/>
              <w:right w:val="outset" w:sz="6" w:space="0" w:color="auto"/>
            </w:tcBorders>
            <w:hideMark/>
          </w:tcPr>
          <w:p w:rsidR="005E3477" w:rsidRPr="0043713F" w:rsidRDefault="005E3477" w:rsidP="009269EC">
            <w:pPr>
              <w:rPr>
                <w:iCs/>
                <w:sz w:val="28"/>
                <w:szCs w:val="28"/>
                <w:lang w:eastAsia="lv-LV"/>
              </w:rPr>
            </w:pPr>
            <w:r w:rsidRPr="0000664D">
              <w:rPr>
                <w:sz w:val="28"/>
                <w:szCs w:val="28"/>
              </w:rPr>
              <w:t xml:space="preserve">Projekts šo jomu neskar.  </w:t>
            </w:r>
          </w:p>
        </w:tc>
      </w:tr>
      <w:tr w:rsidR="005E3477" w:rsidRPr="0043713F" w:rsidTr="009269EC">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rsidR="005E3477" w:rsidRPr="0043713F" w:rsidRDefault="005E3477" w:rsidP="009269EC">
            <w:pPr>
              <w:jc w:val="center"/>
              <w:rPr>
                <w:iCs/>
                <w:sz w:val="28"/>
                <w:szCs w:val="28"/>
                <w:lang w:eastAsia="lv-LV"/>
              </w:rPr>
            </w:pPr>
            <w:r w:rsidRPr="0043713F">
              <w:rPr>
                <w:iCs/>
                <w:sz w:val="28"/>
                <w:szCs w:val="28"/>
                <w:lang w:eastAsia="lv-LV"/>
              </w:rPr>
              <w:t>5.</w:t>
            </w:r>
          </w:p>
        </w:tc>
        <w:tc>
          <w:tcPr>
            <w:tcW w:w="1700" w:type="pct"/>
            <w:tcBorders>
              <w:top w:val="outset" w:sz="6" w:space="0" w:color="auto"/>
              <w:left w:val="outset" w:sz="6" w:space="0" w:color="auto"/>
              <w:bottom w:val="outset" w:sz="6" w:space="0" w:color="auto"/>
              <w:right w:val="outset" w:sz="6" w:space="0" w:color="auto"/>
            </w:tcBorders>
            <w:hideMark/>
          </w:tcPr>
          <w:p w:rsidR="005E3477" w:rsidRPr="0043713F" w:rsidRDefault="005E3477" w:rsidP="009269EC">
            <w:pPr>
              <w:rPr>
                <w:iCs/>
                <w:sz w:val="28"/>
                <w:szCs w:val="28"/>
                <w:lang w:eastAsia="lv-LV"/>
              </w:rPr>
            </w:pPr>
            <w:r w:rsidRPr="0043713F">
              <w:rPr>
                <w:iCs/>
                <w:sz w:val="28"/>
                <w:szCs w:val="28"/>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rsidR="005E3477" w:rsidRPr="0043713F" w:rsidRDefault="005E3477" w:rsidP="009269EC">
            <w:pPr>
              <w:rPr>
                <w:iCs/>
                <w:sz w:val="28"/>
                <w:szCs w:val="28"/>
                <w:lang w:eastAsia="lv-LV"/>
              </w:rPr>
            </w:pPr>
            <w:r w:rsidRPr="0000664D">
              <w:rPr>
                <w:sz w:val="28"/>
                <w:szCs w:val="28"/>
                <w:lang w:eastAsia="lv-LV"/>
              </w:rPr>
              <w:t>Nav</w:t>
            </w:r>
          </w:p>
        </w:tc>
      </w:tr>
    </w:tbl>
    <w:p w:rsidR="00CF7F11" w:rsidRDefault="00CF7F11" w:rsidP="00A001E3">
      <w:pPr>
        <w:pStyle w:val="Pamatteksts"/>
        <w:jc w:val="left"/>
        <w:rPr>
          <w:b w:val="0"/>
          <w:szCs w:val="28"/>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221"/>
      </w:tblGrid>
      <w:tr w:rsidR="008C508D" w:rsidRPr="0043713F" w:rsidTr="009269E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8C508D" w:rsidRPr="0043713F" w:rsidRDefault="008C508D" w:rsidP="009269EC">
            <w:pPr>
              <w:jc w:val="center"/>
              <w:rPr>
                <w:b/>
                <w:bCs/>
                <w:iCs/>
                <w:sz w:val="28"/>
                <w:szCs w:val="28"/>
                <w:lang w:eastAsia="lv-LV"/>
              </w:rPr>
            </w:pPr>
            <w:r w:rsidRPr="0043713F">
              <w:rPr>
                <w:b/>
                <w:bCs/>
                <w:iCs/>
                <w:sz w:val="28"/>
                <w:szCs w:val="28"/>
                <w:lang w:eastAsia="lv-LV"/>
              </w:rPr>
              <w:t>III. Tiesību akta projekta ietekme uz valsts budžetu un pašvaldību budžetiem</w:t>
            </w:r>
          </w:p>
        </w:tc>
      </w:tr>
      <w:tr w:rsidR="008C508D" w:rsidRPr="0043713F" w:rsidTr="009269E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8C508D" w:rsidRPr="0043713F" w:rsidRDefault="008C508D" w:rsidP="009269EC">
            <w:pPr>
              <w:jc w:val="center"/>
              <w:rPr>
                <w:bCs/>
                <w:iCs/>
                <w:sz w:val="28"/>
                <w:szCs w:val="28"/>
                <w:lang w:eastAsia="lv-LV"/>
              </w:rPr>
            </w:pPr>
            <w:r w:rsidRPr="0043713F">
              <w:rPr>
                <w:bCs/>
                <w:iCs/>
                <w:sz w:val="28"/>
                <w:szCs w:val="28"/>
                <w:lang w:eastAsia="lv-LV"/>
              </w:rPr>
              <w:t>Projekts šo jomu neskar</w:t>
            </w:r>
            <w:r>
              <w:rPr>
                <w:bCs/>
                <w:iCs/>
                <w:sz w:val="28"/>
                <w:szCs w:val="28"/>
                <w:lang w:eastAsia="lv-LV"/>
              </w:rPr>
              <w:t>.</w:t>
            </w:r>
          </w:p>
        </w:tc>
      </w:tr>
    </w:tbl>
    <w:p w:rsidR="008C508D" w:rsidRDefault="008C508D" w:rsidP="008C508D">
      <w:pPr>
        <w:shd w:val="clear" w:color="auto" w:fill="FFFFFF"/>
        <w:rPr>
          <w:iCs/>
          <w:sz w:val="28"/>
          <w:szCs w:val="28"/>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221"/>
      </w:tblGrid>
      <w:tr w:rsidR="008C508D" w:rsidRPr="0043713F" w:rsidTr="009269E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8C508D" w:rsidRPr="0043713F" w:rsidRDefault="008C508D" w:rsidP="009269EC">
            <w:pPr>
              <w:jc w:val="center"/>
              <w:rPr>
                <w:b/>
                <w:bCs/>
                <w:iCs/>
                <w:sz w:val="28"/>
                <w:szCs w:val="28"/>
                <w:lang w:eastAsia="lv-LV"/>
              </w:rPr>
            </w:pPr>
            <w:r w:rsidRPr="0043713F">
              <w:rPr>
                <w:b/>
                <w:bCs/>
                <w:iCs/>
                <w:sz w:val="28"/>
                <w:szCs w:val="28"/>
                <w:lang w:eastAsia="lv-LV"/>
              </w:rPr>
              <w:t>IV. Tiesību akta projekta ietekme uz spēkā esošo tiesību normu sistēmu</w:t>
            </w:r>
          </w:p>
        </w:tc>
      </w:tr>
      <w:tr w:rsidR="008C508D" w:rsidRPr="0043713F" w:rsidTr="009269E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8C508D" w:rsidRPr="0043713F" w:rsidRDefault="008C508D" w:rsidP="009269EC">
            <w:pPr>
              <w:jc w:val="center"/>
              <w:rPr>
                <w:bCs/>
                <w:iCs/>
                <w:sz w:val="28"/>
                <w:szCs w:val="28"/>
                <w:lang w:eastAsia="lv-LV"/>
              </w:rPr>
            </w:pPr>
            <w:r w:rsidRPr="0043713F">
              <w:rPr>
                <w:bCs/>
                <w:iCs/>
                <w:sz w:val="28"/>
                <w:szCs w:val="28"/>
                <w:lang w:eastAsia="lv-LV"/>
              </w:rPr>
              <w:t>Projekts šo jomu neskar</w:t>
            </w:r>
            <w:r>
              <w:rPr>
                <w:bCs/>
                <w:iCs/>
                <w:sz w:val="28"/>
                <w:szCs w:val="28"/>
                <w:lang w:eastAsia="lv-LV"/>
              </w:rPr>
              <w:t>.</w:t>
            </w:r>
          </w:p>
        </w:tc>
      </w:tr>
    </w:tbl>
    <w:p w:rsidR="008C508D" w:rsidRDefault="008C508D" w:rsidP="008C508D">
      <w:pPr>
        <w:shd w:val="clear" w:color="auto" w:fill="FFFFFF"/>
        <w:rPr>
          <w:iCs/>
          <w:sz w:val="28"/>
          <w:szCs w:val="28"/>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591"/>
        <w:gridCol w:w="3124"/>
        <w:gridCol w:w="5506"/>
      </w:tblGrid>
      <w:tr w:rsidR="008C508D" w:rsidRPr="0043713F" w:rsidTr="009269EC">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8C508D" w:rsidRPr="0043713F" w:rsidRDefault="008C508D" w:rsidP="009269EC">
            <w:pPr>
              <w:jc w:val="center"/>
              <w:rPr>
                <w:b/>
                <w:bCs/>
                <w:iCs/>
                <w:sz w:val="28"/>
                <w:szCs w:val="28"/>
                <w:lang w:eastAsia="lv-LV"/>
              </w:rPr>
            </w:pPr>
            <w:r w:rsidRPr="0043713F">
              <w:rPr>
                <w:b/>
                <w:bCs/>
                <w:iCs/>
                <w:sz w:val="28"/>
                <w:szCs w:val="28"/>
                <w:lang w:eastAsia="lv-LV"/>
              </w:rPr>
              <w:t>V. Tiesību akta projekta atbilstība Latvijas Republikas starptautiskajām saistībām</w:t>
            </w:r>
          </w:p>
        </w:tc>
      </w:tr>
      <w:tr w:rsidR="008C508D" w:rsidRPr="0043713F" w:rsidTr="009269EC">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8C508D" w:rsidRPr="0043713F" w:rsidRDefault="008C508D" w:rsidP="009269EC">
            <w:pPr>
              <w:jc w:val="center"/>
              <w:rPr>
                <w:bCs/>
                <w:iCs/>
                <w:sz w:val="28"/>
                <w:szCs w:val="28"/>
                <w:lang w:eastAsia="lv-LV"/>
              </w:rPr>
            </w:pPr>
            <w:r w:rsidRPr="0043713F">
              <w:rPr>
                <w:bCs/>
                <w:iCs/>
                <w:sz w:val="28"/>
                <w:szCs w:val="28"/>
                <w:lang w:eastAsia="lv-LV"/>
              </w:rPr>
              <w:t>Projekts šo jomu neskar</w:t>
            </w:r>
            <w:r>
              <w:rPr>
                <w:bCs/>
                <w:iCs/>
                <w:sz w:val="28"/>
                <w:szCs w:val="28"/>
                <w:lang w:eastAsia="lv-LV"/>
              </w:rPr>
              <w:t>.</w:t>
            </w:r>
          </w:p>
        </w:tc>
      </w:tr>
      <w:tr w:rsidR="007B76CE" w:rsidRPr="0043713F" w:rsidTr="009269EC">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7B76CE" w:rsidRPr="0043713F" w:rsidRDefault="007B76CE" w:rsidP="009269EC">
            <w:pPr>
              <w:jc w:val="center"/>
              <w:rPr>
                <w:b/>
                <w:bCs/>
                <w:iCs/>
                <w:sz w:val="28"/>
                <w:szCs w:val="28"/>
                <w:lang w:eastAsia="lv-LV"/>
              </w:rPr>
            </w:pPr>
            <w:r w:rsidRPr="0043713F">
              <w:rPr>
                <w:b/>
                <w:bCs/>
                <w:iCs/>
                <w:sz w:val="28"/>
                <w:szCs w:val="28"/>
                <w:lang w:eastAsia="lv-LV"/>
              </w:rPr>
              <w:t>VI. Sabiedrības līdzdalība un komunikācijas aktivitātes</w:t>
            </w:r>
          </w:p>
        </w:tc>
      </w:tr>
      <w:tr w:rsidR="007B76CE" w:rsidRPr="0043713F" w:rsidTr="007B76CE">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rsidR="007B76CE" w:rsidRPr="0043713F" w:rsidRDefault="007B76CE" w:rsidP="009269EC">
            <w:pPr>
              <w:jc w:val="center"/>
              <w:rPr>
                <w:iCs/>
                <w:sz w:val="28"/>
                <w:szCs w:val="28"/>
                <w:lang w:eastAsia="lv-LV"/>
              </w:rPr>
            </w:pPr>
            <w:r w:rsidRPr="0043713F">
              <w:rPr>
                <w:iCs/>
                <w:sz w:val="28"/>
                <w:szCs w:val="28"/>
                <w:lang w:eastAsia="lv-LV"/>
              </w:rPr>
              <w:t>1.</w:t>
            </w:r>
          </w:p>
        </w:tc>
        <w:tc>
          <w:tcPr>
            <w:tcW w:w="1678" w:type="pct"/>
            <w:tcBorders>
              <w:top w:val="outset" w:sz="6" w:space="0" w:color="auto"/>
              <w:left w:val="outset" w:sz="6" w:space="0" w:color="auto"/>
              <w:bottom w:val="outset" w:sz="6" w:space="0" w:color="auto"/>
              <w:right w:val="outset" w:sz="6" w:space="0" w:color="auto"/>
            </w:tcBorders>
            <w:hideMark/>
          </w:tcPr>
          <w:p w:rsidR="007B76CE" w:rsidRPr="0043713F" w:rsidRDefault="007B76CE" w:rsidP="009269EC">
            <w:pPr>
              <w:rPr>
                <w:iCs/>
                <w:sz w:val="28"/>
                <w:szCs w:val="28"/>
                <w:lang w:eastAsia="lv-LV"/>
              </w:rPr>
            </w:pPr>
            <w:r w:rsidRPr="0043713F">
              <w:rPr>
                <w:iCs/>
                <w:sz w:val="28"/>
                <w:szCs w:val="28"/>
                <w:lang w:eastAsia="lv-LV"/>
              </w:rPr>
              <w:t>Plānotās sabiedrības līdzdalības un komunikācijas aktivitātes saistībā ar projektu</w:t>
            </w:r>
          </w:p>
        </w:tc>
        <w:tc>
          <w:tcPr>
            <w:tcW w:w="2961" w:type="pct"/>
            <w:tcBorders>
              <w:top w:val="outset" w:sz="6" w:space="0" w:color="auto"/>
              <w:left w:val="outset" w:sz="6" w:space="0" w:color="auto"/>
              <w:bottom w:val="outset" w:sz="6" w:space="0" w:color="auto"/>
              <w:right w:val="outset" w:sz="6" w:space="0" w:color="auto"/>
            </w:tcBorders>
            <w:hideMark/>
          </w:tcPr>
          <w:p w:rsidR="007B76CE" w:rsidRPr="001005B6" w:rsidRDefault="00E1014F" w:rsidP="009269EC">
            <w:pPr>
              <w:jc w:val="both"/>
              <w:rPr>
                <w:rFonts w:eastAsia="MS Mincho"/>
                <w:sz w:val="28"/>
                <w:szCs w:val="28"/>
                <w:lang w:eastAsia="lv-LV"/>
              </w:rPr>
            </w:pPr>
            <w:r>
              <w:rPr>
                <w:rFonts w:eastAsia="MS Mincho"/>
                <w:sz w:val="28"/>
                <w:szCs w:val="28"/>
                <w:lang w:eastAsia="lv-LV"/>
              </w:rPr>
              <w:t xml:space="preserve">Projekts pieejams </w:t>
            </w:r>
            <w:r w:rsidRPr="005E7D8F">
              <w:rPr>
                <w:sz w:val="28"/>
                <w:szCs w:val="28"/>
              </w:rPr>
              <w:t>Valsts kultūras pieminekļu aizsardzības inspekcijas</w:t>
            </w:r>
            <w:r w:rsidRPr="00CB5530">
              <w:rPr>
                <w:sz w:val="28"/>
                <w:szCs w:val="28"/>
              </w:rPr>
              <w:t xml:space="preserve"> tīmekļvietnē </w:t>
            </w:r>
            <w:hyperlink r:id="rId10" w:history="1">
              <w:r w:rsidRPr="00CB5530">
                <w:rPr>
                  <w:rStyle w:val="Hipersaite"/>
                  <w:sz w:val="28"/>
                  <w:szCs w:val="28"/>
                </w:rPr>
                <w:t>www.mantojums.lv</w:t>
              </w:r>
            </w:hyperlink>
            <w:r w:rsidRPr="00CB5530">
              <w:rPr>
                <w:sz w:val="28"/>
                <w:szCs w:val="28"/>
              </w:rPr>
              <w:t xml:space="preserve"> un Kultūras ministrijas tīmekļvietnē </w:t>
            </w:r>
            <w:hyperlink r:id="rId11" w:history="1">
              <w:r w:rsidRPr="00CB5530">
                <w:rPr>
                  <w:rStyle w:val="Hipersaite"/>
                  <w:sz w:val="28"/>
                  <w:szCs w:val="28"/>
                </w:rPr>
                <w:t>www.km.gov.lv</w:t>
              </w:r>
            </w:hyperlink>
            <w:r>
              <w:rPr>
                <w:sz w:val="28"/>
                <w:szCs w:val="28"/>
              </w:rPr>
              <w:t xml:space="preserve"> </w:t>
            </w:r>
            <w:r w:rsidRPr="00CB5530">
              <w:rPr>
                <w:sz w:val="28"/>
                <w:szCs w:val="28"/>
              </w:rPr>
              <w:t>sadaļā „Sabiedrības līdzdalība”</w:t>
            </w:r>
            <w:r>
              <w:rPr>
                <w:sz w:val="28"/>
                <w:szCs w:val="28"/>
              </w:rPr>
              <w:t>.</w:t>
            </w:r>
          </w:p>
        </w:tc>
      </w:tr>
      <w:tr w:rsidR="007B76CE" w:rsidRPr="0043713F" w:rsidTr="007B76CE">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rsidR="007B76CE" w:rsidRPr="0043713F" w:rsidRDefault="007B76CE" w:rsidP="009269EC">
            <w:pPr>
              <w:jc w:val="center"/>
              <w:rPr>
                <w:iCs/>
                <w:sz w:val="28"/>
                <w:szCs w:val="28"/>
                <w:lang w:eastAsia="lv-LV"/>
              </w:rPr>
            </w:pPr>
            <w:r w:rsidRPr="0043713F">
              <w:rPr>
                <w:iCs/>
                <w:sz w:val="28"/>
                <w:szCs w:val="28"/>
                <w:lang w:eastAsia="lv-LV"/>
              </w:rPr>
              <w:t>2.</w:t>
            </w:r>
          </w:p>
        </w:tc>
        <w:tc>
          <w:tcPr>
            <w:tcW w:w="1678" w:type="pct"/>
            <w:tcBorders>
              <w:top w:val="outset" w:sz="6" w:space="0" w:color="auto"/>
              <w:left w:val="outset" w:sz="6" w:space="0" w:color="auto"/>
              <w:bottom w:val="outset" w:sz="6" w:space="0" w:color="auto"/>
              <w:right w:val="outset" w:sz="6" w:space="0" w:color="auto"/>
            </w:tcBorders>
            <w:hideMark/>
          </w:tcPr>
          <w:p w:rsidR="007B76CE" w:rsidRPr="0043713F" w:rsidRDefault="007B76CE" w:rsidP="009269EC">
            <w:pPr>
              <w:rPr>
                <w:iCs/>
                <w:sz w:val="28"/>
                <w:szCs w:val="28"/>
                <w:lang w:eastAsia="lv-LV"/>
              </w:rPr>
            </w:pPr>
            <w:r w:rsidRPr="0043713F">
              <w:rPr>
                <w:iCs/>
                <w:sz w:val="28"/>
                <w:szCs w:val="28"/>
                <w:lang w:eastAsia="lv-LV"/>
              </w:rPr>
              <w:t>Sabiedrības līdzdalība projekta izstrādē</w:t>
            </w:r>
          </w:p>
        </w:tc>
        <w:tc>
          <w:tcPr>
            <w:tcW w:w="2961" w:type="pct"/>
            <w:tcBorders>
              <w:top w:val="outset" w:sz="6" w:space="0" w:color="auto"/>
              <w:left w:val="outset" w:sz="6" w:space="0" w:color="auto"/>
              <w:bottom w:val="outset" w:sz="6" w:space="0" w:color="auto"/>
              <w:right w:val="outset" w:sz="6" w:space="0" w:color="auto"/>
            </w:tcBorders>
            <w:hideMark/>
          </w:tcPr>
          <w:p w:rsidR="007B76CE" w:rsidRPr="0043713F" w:rsidRDefault="00E1014F" w:rsidP="00D8737D">
            <w:pPr>
              <w:jc w:val="both"/>
              <w:rPr>
                <w:iCs/>
                <w:sz w:val="28"/>
                <w:szCs w:val="28"/>
                <w:lang w:eastAsia="lv-LV"/>
              </w:rPr>
            </w:pPr>
            <w:r>
              <w:rPr>
                <w:rFonts w:eastAsia="MS Mincho"/>
                <w:sz w:val="28"/>
                <w:szCs w:val="28"/>
                <w:lang w:eastAsia="lv-LV"/>
              </w:rPr>
              <w:t>Projekts 2018.gada 16</w:t>
            </w:r>
            <w:r w:rsidRPr="003B169F">
              <w:rPr>
                <w:sz w:val="28"/>
                <w:szCs w:val="28"/>
                <w:lang w:eastAsia="lv-LV"/>
              </w:rPr>
              <w:t xml:space="preserve">.janvārī </w:t>
            </w:r>
            <w:r>
              <w:rPr>
                <w:sz w:val="28"/>
                <w:szCs w:val="28"/>
                <w:lang w:eastAsia="lv-LV"/>
              </w:rPr>
              <w:t xml:space="preserve">publicēts </w:t>
            </w:r>
            <w:r w:rsidRPr="005E7D8F">
              <w:rPr>
                <w:sz w:val="28"/>
                <w:szCs w:val="28"/>
              </w:rPr>
              <w:t>Valsts kultūras pieminekļu aizsardzības inspekcijas</w:t>
            </w:r>
            <w:r w:rsidRPr="00CB5530">
              <w:rPr>
                <w:sz w:val="28"/>
                <w:szCs w:val="28"/>
              </w:rPr>
              <w:t xml:space="preserve"> tīmekļvietnē </w:t>
            </w:r>
            <w:hyperlink r:id="rId12" w:history="1">
              <w:r w:rsidRPr="00CB5530">
                <w:rPr>
                  <w:rStyle w:val="Hipersaite"/>
                  <w:sz w:val="28"/>
                  <w:szCs w:val="28"/>
                </w:rPr>
                <w:t>www.mantojums.lv</w:t>
              </w:r>
            </w:hyperlink>
            <w:r w:rsidRPr="00CB5530">
              <w:rPr>
                <w:sz w:val="28"/>
                <w:szCs w:val="28"/>
              </w:rPr>
              <w:t xml:space="preserve"> un Kultūras ministrijas tīmekļvietnē </w:t>
            </w:r>
            <w:hyperlink r:id="rId13" w:history="1">
              <w:r w:rsidRPr="00CB5530">
                <w:rPr>
                  <w:rStyle w:val="Hipersaite"/>
                  <w:sz w:val="28"/>
                  <w:szCs w:val="28"/>
                </w:rPr>
                <w:t>www.km.gov.lv</w:t>
              </w:r>
            </w:hyperlink>
            <w:r>
              <w:rPr>
                <w:sz w:val="28"/>
                <w:szCs w:val="28"/>
              </w:rPr>
              <w:t xml:space="preserve"> </w:t>
            </w:r>
            <w:r w:rsidRPr="00CB5530">
              <w:rPr>
                <w:sz w:val="28"/>
                <w:szCs w:val="28"/>
              </w:rPr>
              <w:t>sadaļā „Sabiedrības līdzdalība”</w:t>
            </w:r>
            <w:r>
              <w:rPr>
                <w:sz w:val="28"/>
                <w:szCs w:val="28"/>
              </w:rPr>
              <w:t xml:space="preserve">, </w:t>
            </w:r>
            <w:r>
              <w:rPr>
                <w:sz w:val="28"/>
                <w:szCs w:val="28"/>
                <w:lang w:eastAsia="lv-LV"/>
              </w:rPr>
              <w:t>aicinot sabiedrības pārstāvjus</w:t>
            </w:r>
            <w:r w:rsidRPr="003B169F">
              <w:rPr>
                <w:sz w:val="28"/>
                <w:szCs w:val="28"/>
                <w:lang w:eastAsia="lv-LV"/>
              </w:rPr>
              <w:t xml:space="preserve"> līdz 2018.gada 5.februārim izteikt </w:t>
            </w:r>
            <w:r>
              <w:rPr>
                <w:sz w:val="28"/>
                <w:szCs w:val="28"/>
                <w:lang w:eastAsia="lv-LV"/>
              </w:rPr>
              <w:t>viedokli par Projektu</w:t>
            </w:r>
            <w:r w:rsidRPr="003B169F">
              <w:rPr>
                <w:sz w:val="28"/>
                <w:szCs w:val="28"/>
                <w:lang w:eastAsia="lv-LV"/>
              </w:rPr>
              <w:t>.</w:t>
            </w:r>
          </w:p>
        </w:tc>
      </w:tr>
      <w:tr w:rsidR="007B76CE" w:rsidRPr="0043713F" w:rsidTr="007B76CE">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rsidR="007B76CE" w:rsidRPr="0043713F" w:rsidRDefault="007B76CE" w:rsidP="009269EC">
            <w:pPr>
              <w:jc w:val="center"/>
              <w:rPr>
                <w:iCs/>
                <w:sz w:val="28"/>
                <w:szCs w:val="28"/>
                <w:lang w:eastAsia="lv-LV"/>
              </w:rPr>
            </w:pPr>
            <w:r w:rsidRPr="0043713F">
              <w:rPr>
                <w:iCs/>
                <w:sz w:val="28"/>
                <w:szCs w:val="28"/>
                <w:lang w:eastAsia="lv-LV"/>
              </w:rPr>
              <w:t>3.</w:t>
            </w:r>
          </w:p>
        </w:tc>
        <w:tc>
          <w:tcPr>
            <w:tcW w:w="1678" w:type="pct"/>
            <w:tcBorders>
              <w:top w:val="outset" w:sz="6" w:space="0" w:color="auto"/>
              <w:left w:val="outset" w:sz="6" w:space="0" w:color="auto"/>
              <w:bottom w:val="outset" w:sz="6" w:space="0" w:color="auto"/>
              <w:right w:val="outset" w:sz="6" w:space="0" w:color="auto"/>
            </w:tcBorders>
            <w:hideMark/>
          </w:tcPr>
          <w:p w:rsidR="007B76CE" w:rsidRPr="0043713F" w:rsidRDefault="007B76CE" w:rsidP="009269EC">
            <w:pPr>
              <w:rPr>
                <w:iCs/>
                <w:sz w:val="28"/>
                <w:szCs w:val="28"/>
                <w:lang w:eastAsia="lv-LV"/>
              </w:rPr>
            </w:pPr>
            <w:r w:rsidRPr="0043713F">
              <w:rPr>
                <w:iCs/>
                <w:sz w:val="28"/>
                <w:szCs w:val="28"/>
                <w:lang w:eastAsia="lv-LV"/>
              </w:rPr>
              <w:t>Sabiedrības līdzdalības rezultāti</w:t>
            </w:r>
          </w:p>
        </w:tc>
        <w:tc>
          <w:tcPr>
            <w:tcW w:w="2961" w:type="pct"/>
            <w:tcBorders>
              <w:top w:val="outset" w:sz="6" w:space="0" w:color="auto"/>
              <w:left w:val="outset" w:sz="6" w:space="0" w:color="auto"/>
              <w:bottom w:val="outset" w:sz="6" w:space="0" w:color="auto"/>
              <w:right w:val="outset" w:sz="6" w:space="0" w:color="auto"/>
            </w:tcBorders>
            <w:hideMark/>
          </w:tcPr>
          <w:p w:rsidR="007B76CE" w:rsidRPr="0043713F" w:rsidRDefault="00E1014F" w:rsidP="00E1014F">
            <w:pPr>
              <w:jc w:val="both"/>
              <w:rPr>
                <w:iCs/>
                <w:sz w:val="28"/>
                <w:szCs w:val="28"/>
                <w:lang w:eastAsia="lv-LV"/>
              </w:rPr>
            </w:pPr>
            <w:r>
              <w:rPr>
                <w:sz w:val="28"/>
                <w:szCs w:val="28"/>
                <w:lang w:eastAsia="lv-LV"/>
              </w:rPr>
              <w:t>Sabiedrības pārstāvji uzaicināti</w:t>
            </w:r>
            <w:r w:rsidRPr="003B169F">
              <w:rPr>
                <w:sz w:val="28"/>
                <w:szCs w:val="28"/>
                <w:lang w:eastAsia="lv-LV"/>
              </w:rPr>
              <w:t xml:space="preserve"> līdz 2018.gada 5.februārim izteikt </w:t>
            </w:r>
            <w:r>
              <w:rPr>
                <w:sz w:val="28"/>
                <w:szCs w:val="28"/>
                <w:lang w:eastAsia="lv-LV"/>
              </w:rPr>
              <w:t>rakstveida viedokli par Projektu</w:t>
            </w:r>
            <w:r w:rsidRPr="003B169F">
              <w:rPr>
                <w:sz w:val="28"/>
                <w:szCs w:val="28"/>
                <w:lang w:eastAsia="lv-LV"/>
              </w:rPr>
              <w:t>.</w:t>
            </w:r>
          </w:p>
        </w:tc>
      </w:tr>
      <w:tr w:rsidR="007B76CE" w:rsidRPr="0043713F" w:rsidTr="007B76CE">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rsidR="007B76CE" w:rsidRPr="0043713F" w:rsidRDefault="007B76CE" w:rsidP="009269EC">
            <w:pPr>
              <w:jc w:val="center"/>
              <w:rPr>
                <w:iCs/>
                <w:sz w:val="28"/>
                <w:szCs w:val="28"/>
                <w:lang w:eastAsia="lv-LV"/>
              </w:rPr>
            </w:pPr>
            <w:r w:rsidRPr="0043713F">
              <w:rPr>
                <w:iCs/>
                <w:sz w:val="28"/>
                <w:szCs w:val="28"/>
                <w:lang w:eastAsia="lv-LV"/>
              </w:rPr>
              <w:t>4.</w:t>
            </w:r>
          </w:p>
        </w:tc>
        <w:tc>
          <w:tcPr>
            <w:tcW w:w="1678" w:type="pct"/>
            <w:tcBorders>
              <w:top w:val="outset" w:sz="6" w:space="0" w:color="auto"/>
              <w:left w:val="outset" w:sz="6" w:space="0" w:color="auto"/>
              <w:bottom w:val="outset" w:sz="6" w:space="0" w:color="auto"/>
              <w:right w:val="outset" w:sz="6" w:space="0" w:color="auto"/>
            </w:tcBorders>
            <w:hideMark/>
          </w:tcPr>
          <w:p w:rsidR="007B76CE" w:rsidRPr="0043713F" w:rsidRDefault="007B76CE" w:rsidP="009269EC">
            <w:pPr>
              <w:rPr>
                <w:iCs/>
                <w:sz w:val="28"/>
                <w:szCs w:val="28"/>
                <w:lang w:eastAsia="lv-LV"/>
              </w:rPr>
            </w:pPr>
            <w:r w:rsidRPr="0043713F">
              <w:rPr>
                <w:iCs/>
                <w:sz w:val="28"/>
                <w:szCs w:val="28"/>
                <w:lang w:eastAsia="lv-LV"/>
              </w:rPr>
              <w:t>Cita informācija</w:t>
            </w:r>
          </w:p>
        </w:tc>
        <w:tc>
          <w:tcPr>
            <w:tcW w:w="2961" w:type="pct"/>
            <w:tcBorders>
              <w:top w:val="outset" w:sz="6" w:space="0" w:color="auto"/>
              <w:left w:val="outset" w:sz="6" w:space="0" w:color="auto"/>
              <w:bottom w:val="outset" w:sz="6" w:space="0" w:color="auto"/>
              <w:right w:val="outset" w:sz="6" w:space="0" w:color="auto"/>
            </w:tcBorders>
            <w:hideMark/>
          </w:tcPr>
          <w:p w:rsidR="007B76CE" w:rsidRPr="0043713F" w:rsidRDefault="007B76CE" w:rsidP="009269EC">
            <w:pPr>
              <w:rPr>
                <w:iCs/>
                <w:sz w:val="28"/>
                <w:szCs w:val="28"/>
                <w:lang w:eastAsia="lv-LV"/>
              </w:rPr>
            </w:pPr>
            <w:r w:rsidRPr="0000664D">
              <w:rPr>
                <w:sz w:val="28"/>
                <w:szCs w:val="28"/>
                <w:lang w:eastAsia="lv-LV"/>
              </w:rPr>
              <w:t>Nav</w:t>
            </w:r>
          </w:p>
        </w:tc>
      </w:tr>
    </w:tbl>
    <w:p w:rsidR="0015544E" w:rsidRPr="00A001E3" w:rsidRDefault="0015544E" w:rsidP="007B76CE">
      <w:pPr>
        <w:pStyle w:val="Pamatteksts"/>
        <w:tabs>
          <w:tab w:val="left" w:pos="1335"/>
        </w:tabs>
        <w:jc w:val="left"/>
        <w:rPr>
          <w:b w:val="0"/>
          <w:szCs w:val="28"/>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591"/>
        <w:gridCol w:w="3124"/>
        <w:gridCol w:w="5506"/>
      </w:tblGrid>
      <w:tr w:rsidR="00193C1B" w:rsidRPr="0043713F" w:rsidTr="009269EC">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193C1B" w:rsidRPr="0043713F" w:rsidRDefault="00193C1B" w:rsidP="009269EC">
            <w:pPr>
              <w:jc w:val="center"/>
              <w:rPr>
                <w:b/>
                <w:bCs/>
                <w:iCs/>
                <w:sz w:val="28"/>
                <w:szCs w:val="28"/>
                <w:lang w:eastAsia="lv-LV"/>
              </w:rPr>
            </w:pPr>
            <w:r w:rsidRPr="0043713F">
              <w:rPr>
                <w:b/>
                <w:bCs/>
                <w:iCs/>
                <w:sz w:val="28"/>
                <w:szCs w:val="28"/>
                <w:lang w:eastAsia="lv-LV"/>
              </w:rPr>
              <w:t>VII. Tiesību akta projekta izpildes nodrošināšana un tās ietekme uz institūcijām</w:t>
            </w:r>
          </w:p>
        </w:tc>
      </w:tr>
      <w:tr w:rsidR="00193C1B" w:rsidRPr="0043713F" w:rsidTr="009269EC">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rsidR="00193C1B" w:rsidRPr="0043713F" w:rsidRDefault="00193C1B" w:rsidP="009269EC">
            <w:pPr>
              <w:jc w:val="center"/>
              <w:rPr>
                <w:iCs/>
                <w:sz w:val="28"/>
                <w:szCs w:val="28"/>
                <w:lang w:eastAsia="lv-LV"/>
              </w:rPr>
            </w:pPr>
            <w:r w:rsidRPr="0043713F">
              <w:rPr>
                <w:iCs/>
                <w:sz w:val="28"/>
                <w:szCs w:val="28"/>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rsidR="00193C1B" w:rsidRPr="0043713F" w:rsidRDefault="00193C1B" w:rsidP="009269EC">
            <w:pPr>
              <w:rPr>
                <w:iCs/>
                <w:sz w:val="28"/>
                <w:szCs w:val="28"/>
                <w:lang w:eastAsia="lv-LV"/>
              </w:rPr>
            </w:pPr>
            <w:r w:rsidRPr="0043713F">
              <w:rPr>
                <w:iCs/>
                <w:sz w:val="28"/>
                <w:szCs w:val="28"/>
                <w:lang w:eastAsia="lv-LV"/>
              </w:rPr>
              <w:t>Projekta izpildē iesaistītās institūcijas</w:t>
            </w:r>
          </w:p>
        </w:tc>
        <w:tc>
          <w:tcPr>
            <w:tcW w:w="3000" w:type="pct"/>
            <w:tcBorders>
              <w:top w:val="outset" w:sz="6" w:space="0" w:color="auto"/>
              <w:left w:val="outset" w:sz="6" w:space="0" w:color="auto"/>
              <w:bottom w:val="outset" w:sz="6" w:space="0" w:color="auto"/>
              <w:right w:val="outset" w:sz="6" w:space="0" w:color="auto"/>
            </w:tcBorders>
            <w:hideMark/>
          </w:tcPr>
          <w:p w:rsidR="00193C1B" w:rsidRPr="0043713F" w:rsidRDefault="00193C1B" w:rsidP="009269EC">
            <w:pPr>
              <w:jc w:val="both"/>
              <w:rPr>
                <w:iCs/>
                <w:sz w:val="28"/>
                <w:szCs w:val="28"/>
                <w:lang w:eastAsia="lv-LV"/>
              </w:rPr>
            </w:pPr>
            <w:r w:rsidRPr="0000664D">
              <w:rPr>
                <w:sz w:val="28"/>
                <w:szCs w:val="28"/>
                <w:lang w:eastAsia="lv-LV"/>
              </w:rPr>
              <w:t>Valsts kultūras pieminekļu aizsardzības inspekcija.</w:t>
            </w:r>
          </w:p>
        </w:tc>
      </w:tr>
      <w:tr w:rsidR="00193C1B" w:rsidRPr="0043713F" w:rsidTr="009269EC">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rsidR="00193C1B" w:rsidRPr="0043713F" w:rsidRDefault="00193C1B" w:rsidP="009269EC">
            <w:pPr>
              <w:jc w:val="center"/>
              <w:rPr>
                <w:iCs/>
                <w:sz w:val="28"/>
                <w:szCs w:val="28"/>
                <w:lang w:eastAsia="lv-LV"/>
              </w:rPr>
            </w:pPr>
            <w:r w:rsidRPr="0043713F">
              <w:rPr>
                <w:iCs/>
                <w:sz w:val="28"/>
                <w:szCs w:val="28"/>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rsidR="00193C1B" w:rsidRPr="0043713F" w:rsidRDefault="00193C1B" w:rsidP="009269EC">
            <w:pPr>
              <w:rPr>
                <w:iCs/>
                <w:sz w:val="28"/>
                <w:szCs w:val="28"/>
                <w:lang w:eastAsia="lv-LV"/>
              </w:rPr>
            </w:pPr>
            <w:r w:rsidRPr="0043713F">
              <w:rPr>
                <w:iCs/>
                <w:sz w:val="28"/>
                <w:szCs w:val="28"/>
                <w:lang w:eastAsia="lv-LV"/>
              </w:rPr>
              <w:t>Projekta izpildes ietekme uz pārvaldes funkcijām un institucionālo struktūru.</w:t>
            </w:r>
            <w:r w:rsidRPr="0043713F">
              <w:rPr>
                <w:iCs/>
                <w:sz w:val="28"/>
                <w:szCs w:val="28"/>
                <w:lang w:eastAsia="lv-LV"/>
              </w:rPr>
              <w:br/>
              <w:t>Jaunu institūciju izveide, esošu institūciju likvidācija vai reorganizācija, to ietekme uz institūcijas cilvēkresursiem</w:t>
            </w:r>
          </w:p>
        </w:tc>
        <w:tc>
          <w:tcPr>
            <w:tcW w:w="3000" w:type="pct"/>
            <w:tcBorders>
              <w:top w:val="outset" w:sz="6" w:space="0" w:color="auto"/>
              <w:left w:val="outset" w:sz="6" w:space="0" w:color="auto"/>
              <w:bottom w:val="outset" w:sz="6" w:space="0" w:color="auto"/>
              <w:right w:val="outset" w:sz="6" w:space="0" w:color="auto"/>
            </w:tcBorders>
            <w:hideMark/>
          </w:tcPr>
          <w:p w:rsidR="00193C1B" w:rsidRPr="0043713F" w:rsidRDefault="00193C1B" w:rsidP="009269EC">
            <w:pPr>
              <w:jc w:val="both"/>
              <w:rPr>
                <w:iCs/>
                <w:sz w:val="28"/>
                <w:szCs w:val="28"/>
                <w:lang w:eastAsia="lv-LV"/>
              </w:rPr>
            </w:pPr>
            <w:r w:rsidRPr="00956846">
              <w:rPr>
                <w:sz w:val="28"/>
                <w:szCs w:val="28"/>
              </w:rPr>
              <w:t>Projekts šo jomu neskar.</w:t>
            </w:r>
          </w:p>
        </w:tc>
      </w:tr>
      <w:tr w:rsidR="00193C1B" w:rsidRPr="0043713F" w:rsidTr="009269EC">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rsidR="00193C1B" w:rsidRPr="0043713F" w:rsidRDefault="00193C1B" w:rsidP="009269EC">
            <w:pPr>
              <w:jc w:val="center"/>
              <w:rPr>
                <w:iCs/>
                <w:sz w:val="28"/>
                <w:szCs w:val="28"/>
                <w:lang w:eastAsia="lv-LV"/>
              </w:rPr>
            </w:pPr>
            <w:r w:rsidRPr="0043713F">
              <w:rPr>
                <w:iCs/>
                <w:sz w:val="28"/>
                <w:szCs w:val="28"/>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rsidR="00193C1B" w:rsidRPr="0043713F" w:rsidRDefault="00193C1B" w:rsidP="009269EC">
            <w:pPr>
              <w:rPr>
                <w:iCs/>
                <w:sz w:val="28"/>
                <w:szCs w:val="28"/>
                <w:lang w:eastAsia="lv-LV"/>
              </w:rPr>
            </w:pPr>
            <w:r w:rsidRPr="0043713F">
              <w:rPr>
                <w:iCs/>
                <w:sz w:val="28"/>
                <w:szCs w:val="28"/>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rsidR="00193C1B" w:rsidRPr="0043713F" w:rsidRDefault="00193C1B" w:rsidP="009269EC">
            <w:pPr>
              <w:rPr>
                <w:iCs/>
                <w:sz w:val="28"/>
                <w:szCs w:val="28"/>
                <w:lang w:eastAsia="lv-LV"/>
              </w:rPr>
            </w:pPr>
            <w:r w:rsidRPr="0000664D">
              <w:rPr>
                <w:sz w:val="28"/>
                <w:szCs w:val="28"/>
                <w:lang w:eastAsia="lv-LV"/>
              </w:rPr>
              <w:t>Nav</w:t>
            </w:r>
          </w:p>
        </w:tc>
      </w:tr>
    </w:tbl>
    <w:p w:rsidR="00F40EE4" w:rsidRDefault="00F40EE4" w:rsidP="00A001E3">
      <w:pPr>
        <w:rPr>
          <w:bCs/>
          <w:sz w:val="28"/>
          <w:szCs w:val="28"/>
        </w:rPr>
      </w:pPr>
    </w:p>
    <w:p w:rsidR="007C4EFC" w:rsidRDefault="007C4EFC" w:rsidP="00A001E3">
      <w:pPr>
        <w:rPr>
          <w:bCs/>
          <w:sz w:val="28"/>
          <w:szCs w:val="28"/>
        </w:rPr>
      </w:pPr>
    </w:p>
    <w:p w:rsidR="009D0B69" w:rsidRPr="00A001E3" w:rsidRDefault="009D0B69" w:rsidP="00A001E3">
      <w:pPr>
        <w:rPr>
          <w:sz w:val="28"/>
          <w:szCs w:val="28"/>
        </w:rPr>
      </w:pPr>
      <w:r w:rsidRPr="00A001E3">
        <w:rPr>
          <w:sz w:val="28"/>
          <w:szCs w:val="28"/>
        </w:rPr>
        <w:t xml:space="preserve">Kultūras ministre </w:t>
      </w:r>
      <w:r w:rsidRPr="00A001E3">
        <w:rPr>
          <w:sz w:val="28"/>
          <w:szCs w:val="28"/>
        </w:rPr>
        <w:tab/>
      </w:r>
      <w:r w:rsidRPr="00A001E3">
        <w:rPr>
          <w:sz w:val="28"/>
          <w:szCs w:val="28"/>
        </w:rPr>
        <w:tab/>
      </w:r>
      <w:r w:rsidRPr="00A001E3">
        <w:rPr>
          <w:sz w:val="28"/>
          <w:szCs w:val="28"/>
        </w:rPr>
        <w:tab/>
      </w:r>
      <w:r w:rsidRPr="00A001E3">
        <w:rPr>
          <w:sz w:val="28"/>
          <w:szCs w:val="28"/>
        </w:rPr>
        <w:tab/>
      </w:r>
      <w:r w:rsidRPr="00A001E3">
        <w:rPr>
          <w:sz w:val="28"/>
          <w:szCs w:val="28"/>
        </w:rPr>
        <w:tab/>
      </w:r>
      <w:r w:rsidRPr="00A001E3">
        <w:rPr>
          <w:sz w:val="28"/>
          <w:szCs w:val="28"/>
        </w:rPr>
        <w:tab/>
      </w:r>
      <w:r w:rsidRPr="00A001E3">
        <w:rPr>
          <w:sz w:val="28"/>
          <w:szCs w:val="28"/>
        </w:rPr>
        <w:tab/>
      </w:r>
      <w:r w:rsidRPr="00A001E3">
        <w:rPr>
          <w:sz w:val="28"/>
          <w:szCs w:val="28"/>
        </w:rPr>
        <w:tab/>
        <w:t>D.Melbārde</w:t>
      </w:r>
    </w:p>
    <w:p w:rsidR="009D0B69" w:rsidRPr="00A001E3" w:rsidRDefault="009D0B69" w:rsidP="00A001E3">
      <w:pPr>
        <w:rPr>
          <w:sz w:val="28"/>
          <w:szCs w:val="28"/>
        </w:rPr>
      </w:pPr>
    </w:p>
    <w:p w:rsidR="009D0B69" w:rsidRPr="00A001E3" w:rsidRDefault="007C0F2E" w:rsidP="00A001E3">
      <w:pPr>
        <w:rPr>
          <w:sz w:val="28"/>
          <w:szCs w:val="28"/>
        </w:rPr>
      </w:pPr>
      <w:r w:rsidRPr="00A001E3">
        <w:rPr>
          <w:sz w:val="28"/>
          <w:szCs w:val="28"/>
        </w:rPr>
        <w:t>Vīza: Valsts sekretār</w:t>
      </w:r>
      <w:r w:rsidR="006913FA">
        <w:rPr>
          <w:sz w:val="28"/>
          <w:szCs w:val="28"/>
        </w:rPr>
        <w:t xml:space="preserve">a </w:t>
      </w:r>
      <w:proofErr w:type="spellStart"/>
      <w:r w:rsidR="006913FA">
        <w:rPr>
          <w:sz w:val="28"/>
          <w:szCs w:val="28"/>
        </w:rPr>
        <w:t>p.i</w:t>
      </w:r>
      <w:proofErr w:type="spellEnd"/>
      <w:r w:rsidR="006913FA">
        <w:rPr>
          <w:sz w:val="28"/>
          <w:szCs w:val="28"/>
        </w:rPr>
        <w:t>.</w:t>
      </w:r>
      <w:r w:rsidR="009D0B69" w:rsidRPr="00A001E3">
        <w:rPr>
          <w:sz w:val="28"/>
          <w:szCs w:val="28"/>
        </w:rPr>
        <w:tab/>
      </w:r>
      <w:r w:rsidR="009D0B69" w:rsidRPr="00A001E3">
        <w:rPr>
          <w:sz w:val="28"/>
          <w:szCs w:val="28"/>
        </w:rPr>
        <w:tab/>
      </w:r>
      <w:r w:rsidR="009D0B69" w:rsidRPr="00A001E3">
        <w:rPr>
          <w:sz w:val="28"/>
          <w:szCs w:val="28"/>
        </w:rPr>
        <w:tab/>
      </w:r>
      <w:r w:rsidR="009D0B69" w:rsidRPr="00A001E3">
        <w:rPr>
          <w:sz w:val="28"/>
          <w:szCs w:val="28"/>
        </w:rPr>
        <w:tab/>
      </w:r>
      <w:r w:rsidR="009D0B69" w:rsidRPr="00A001E3">
        <w:rPr>
          <w:sz w:val="28"/>
          <w:szCs w:val="28"/>
        </w:rPr>
        <w:tab/>
      </w:r>
      <w:r w:rsidR="009D0B69" w:rsidRPr="00A001E3">
        <w:rPr>
          <w:sz w:val="28"/>
          <w:szCs w:val="28"/>
        </w:rPr>
        <w:tab/>
      </w:r>
      <w:r w:rsidR="006913FA">
        <w:rPr>
          <w:sz w:val="28"/>
          <w:szCs w:val="28"/>
        </w:rPr>
        <w:t>B.Zakevica</w:t>
      </w:r>
    </w:p>
    <w:p w:rsidR="00A21522" w:rsidRDefault="00A21522" w:rsidP="00A001E3">
      <w:pPr>
        <w:rPr>
          <w:sz w:val="28"/>
          <w:szCs w:val="28"/>
        </w:rPr>
      </w:pPr>
    </w:p>
    <w:p w:rsidR="00E1014F" w:rsidRDefault="00E1014F" w:rsidP="00A001E3">
      <w:pPr>
        <w:widowControl w:val="0"/>
        <w:autoSpaceDE w:val="0"/>
        <w:autoSpaceDN w:val="0"/>
        <w:adjustRightInd w:val="0"/>
        <w:rPr>
          <w:sz w:val="20"/>
          <w:szCs w:val="20"/>
        </w:rPr>
      </w:pPr>
      <w:bookmarkStart w:id="7" w:name="OLE_LINK6"/>
      <w:bookmarkStart w:id="8" w:name="OLE_LINK7"/>
    </w:p>
    <w:p w:rsidR="00A21522" w:rsidRPr="007C4EFC" w:rsidRDefault="00A21522" w:rsidP="00A001E3">
      <w:pPr>
        <w:widowControl w:val="0"/>
        <w:autoSpaceDE w:val="0"/>
        <w:autoSpaceDN w:val="0"/>
        <w:adjustRightInd w:val="0"/>
        <w:rPr>
          <w:sz w:val="20"/>
          <w:szCs w:val="20"/>
        </w:rPr>
      </w:pPr>
      <w:r w:rsidRPr="007C4EFC">
        <w:rPr>
          <w:sz w:val="20"/>
          <w:szCs w:val="20"/>
        </w:rPr>
        <w:t>Dambis</w:t>
      </w:r>
      <w:r w:rsidR="007C4EFC" w:rsidRPr="007C4EFC">
        <w:rPr>
          <w:sz w:val="20"/>
          <w:szCs w:val="20"/>
        </w:rPr>
        <w:t xml:space="preserve"> </w:t>
      </w:r>
      <w:r w:rsidRPr="007C4EFC">
        <w:rPr>
          <w:sz w:val="20"/>
          <w:szCs w:val="20"/>
        </w:rPr>
        <w:t>67213113</w:t>
      </w:r>
    </w:p>
    <w:p w:rsidR="00A21522" w:rsidRPr="00E1014F" w:rsidRDefault="0041423F" w:rsidP="00A001E3">
      <w:pPr>
        <w:widowControl w:val="0"/>
        <w:autoSpaceDE w:val="0"/>
        <w:autoSpaceDN w:val="0"/>
        <w:adjustRightInd w:val="0"/>
        <w:rPr>
          <w:sz w:val="20"/>
          <w:szCs w:val="20"/>
        </w:rPr>
      </w:pPr>
      <w:hyperlink r:id="rId14" w:history="1">
        <w:r w:rsidR="007C4EFC" w:rsidRPr="001F36FA">
          <w:rPr>
            <w:rStyle w:val="Hipersaite"/>
            <w:sz w:val="20"/>
            <w:szCs w:val="20"/>
          </w:rPr>
          <w:t>Juris.Dambis@mantojums.lv</w:t>
        </w:r>
      </w:hyperlink>
      <w:r w:rsidR="007C4EFC">
        <w:rPr>
          <w:sz w:val="20"/>
          <w:szCs w:val="20"/>
          <w:u w:val="single"/>
        </w:rPr>
        <w:t xml:space="preserve"> </w:t>
      </w:r>
      <w:bookmarkEnd w:id="7"/>
      <w:bookmarkEnd w:id="8"/>
    </w:p>
    <w:sectPr w:rsidR="00A21522" w:rsidRPr="00E1014F" w:rsidSect="0015544E">
      <w:headerReference w:type="even" r:id="rId15"/>
      <w:headerReference w:type="default" r:id="rId16"/>
      <w:footerReference w:type="default" r:id="rId17"/>
      <w:headerReference w:type="first" r:id="rId18"/>
      <w:footerReference w:type="first" r:id="rId19"/>
      <w:pgSz w:w="11906" w:h="16838"/>
      <w:pgMar w:top="1418" w:right="1134"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269EC" w:rsidRDefault="009269EC" w:rsidP="00FC6606">
      <w:r>
        <w:separator/>
      </w:r>
    </w:p>
  </w:endnote>
  <w:endnote w:type="continuationSeparator" w:id="0">
    <w:p w:rsidR="009269EC" w:rsidRDefault="009269EC" w:rsidP="00FC660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69EC" w:rsidRPr="00432061" w:rsidRDefault="009269EC" w:rsidP="00432061">
    <w:pPr>
      <w:jc w:val="both"/>
      <w:rPr>
        <w:szCs w:val="22"/>
      </w:rPr>
    </w:pPr>
    <w:r w:rsidRPr="00432061">
      <w:rPr>
        <w:sz w:val="20"/>
        <w:szCs w:val="20"/>
      </w:rPr>
      <w:t>KMAnot_</w:t>
    </w:r>
    <w:r>
      <w:rPr>
        <w:sz w:val="20"/>
        <w:szCs w:val="20"/>
      </w:rPr>
      <w:t>150</w:t>
    </w:r>
    <w:r w:rsidRPr="00432061">
      <w:rPr>
        <w:sz w:val="20"/>
        <w:szCs w:val="20"/>
      </w:rPr>
      <w:t>117_</w:t>
    </w:r>
    <w:r>
      <w:rPr>
        <w:sz w:val="20"/>
        <w:szCs w:val="20"/>
      </w:rPr>
      <w:t>groz_</w:t>
    </w:r>
    <w:r w:rsidRPr="00432061">
      <w:rPr>
        <w:sz w:val="20"/>
        <w:szCs w:val="20"/>
      </w:rPr>
      <w:t>474</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69EC" w:rsidRPr="00432061" w:rsidRDefault="009269EC" w:rsidP="00432061">
    <w:pPr>
      <w:jc w:val="both"/>
      <w:rPr>
        <w:sz w:val="20"/>
        <w:szCs w:val="20"/>
      </w:rPr>
    </w:pPr>
    <w:r w:rsidRPr="00432061">
      <w:rPr>
        <w:sz w:val="20"/>
        <w:szCs w:val="20"/>
      </w:rPr>
      <w:t>KMAnot_</w:t>
    </w:r>
    <w:r>
      <w:rPr>
        <w:sz w:val="20"/>
        <w:szCs w:val="20"/>
      </w:rPr>
      <w:t>150</w:t>
    </w:r>
    <w:r w:rsidRPr="00432061">
      <w:rPr>
        <w:sz w:val="20"/>
        <w:szCs w:val="20"/>
      </w:rPr>
      <w:t>117_</w:t>
    </w:r>
    <w:r>
      <w:rPr>
        <w:sz w:val="20"/>
        <w:szCs w:val="20"/>
      </w:rPr>
      <w:t>groz_</w:t>
    </w:r>
    <w:r w:rsidRPr="00432061">
      <w:rPr>
        <w:sz w:val="20"/>
        <w:szCs w:val="20"/>
      </w:rPr>
      <w:t>474</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269EC" w:rsidRDefault="009269EC" w:rsidP="00FC6606">
      <w:r>
        <w:separator/>
      </w:r>
    </w:p>
  </w:footnote>
  <w:footnote w:type="continuationSeparator" w:id="0">
    <w:p w:rsidR="009269EC" w:rsidRDefault="009269EC" w:rsidP="00FC660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69EC" w:rsidRDefault="0041423F" w:rsidP="005A725B">
    <w:pPr>
      <w:pStyle w:val="Galvene"/>
      <w:framePr w:wrap="around" w:vAnchor="text" w:hAnchor="margin" w:xAlign="center" w:y="1"/>
      <w:rPr>
        <w:rStyle w:val="Lappusesnumurs"/>
      </w:rPr>
    </w:pPr>
    <w:r>
      <w:rPr>
        <w:rStyle w:val="Lappusesnumurs"/>
      </w:rPr>
      <w:fldChar w:fldCharType="begin"/>
    </w:r>
    <w:r w:rsidR="009269EC">
      <w:rPr>
        <w:rStyle w:val="Lappusesnumurs"/>
      </w:rPr>
      <w:instrText xml:space="preserve">PAGE  </w:instrText>
    </w:r>
    <w:r>
      <w:rPr>
        <w:rStyle w:val="Lappusesnumurs"/>
      </w:rPr>
      <w:fldChar w:fldCharType="end"/>
    </w:r>
  </w:p>
  <w:p w:rsidR="009269EC" w:rsidRDefault="009269EC">
    <w:pPr>
      <w:pStyle w:val="Galven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2"/>
        <w:szCs w:val="22"/>
      </w:rPr>
      <w:id w:val="20713475"/>
      <w:docPartObj>
        <w:docPartGallery w:val="Page Numbers (Top of Page)"/>
        <w:docPartUnique/>
      </w:docPartObj>
    </w:sdtPr>
    <w:sdtContent>
      <w:p w:rsidR="009269EC" w:rsidRPr="007C4EFC" w:rsidRDefault="0041423F">
        <w:pPr>
          <w:pStyle w:val="Galvene"/>
          <w:jc w:val="center"/>
          <w:rPr>
            <w:sz w:val="22"/>
            <w:szCs w:val="22"/>
          </w:rPr>
        </w:pPr>
        <w:r w:rsidRPr="007C4EFC">
          <w:rPr>
            <w:sz w:val="22"/>
            <w:szCs w:val="22"/>
          </w:rPr>
          <w:fldChar w:fldCharType="begin"/>
        </w:r>
        <w:r w:rsidR="009269EC" w:rsidRPr="007C4EFC">
          <w:rPr>
            <w:sz w:val="22"/>
            <w:szCs w:val="22"/>
          </w:rPr>
          <w:instrText xml:space="preserve"> PAGE   \* MERGEFORMAT </w:instrText>
        </w:r>
        <w:r w:rsidRPr="007C4EFC">
          <w:rPr>
            <w:sz w:val="22"/>
            <w:szCs w:val="22"/>
          </w:rPr>
          <w:fldChar w:fldCharType="separate"/>
        </w:r>
        <w:r w:rsidR="002C64DE">
          <w:rPr>
            <w:noProof/>
            <w:sz w:val="22"/>
            <w:szCs w:val="22"/>
          </w:rPr>
          <w:t>9</w:t>
        </w:r>
        <w:r w:rsidRPr="007C4EFC">
          <w:rPr>
            <w:sz w:val="22"/>
            <w:szCs w:val="22"/>
          </w:rPr>
          <w:fldChar w:fldCharType="end"/>
        </w:r>
      </w:p>
    </w:sdtContent>
  </w:sdt>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69EC" w:rsidRDefault="009269EC" w:rsidP="00941827">
    <w:pPr>
      <w:pStyle w:val="Galvene"/>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3650F3"/>
    <w:multiLevelType w:val="hybridMultilevel"/>
    <w:tmpl w:val="E0C233A4"/>
    <w:lvl w:ilvl="0" w:tplc="6BA4CBFA">
      <w:start w:val="1"/>
      <w:numFmt w:val="decimal"/>
      <w:lvlText w:val="%1."/>
      <w:lvlJc w:val="left"/>
      <w:pPr>
        <w:ind w:left="607" w:hanging="360"/>
      </w:pPr>
      <w:rPr>
        <w:rFonts w:hint="default"/>
      </w:rPr>
    </w:lvl>
    <w:lvl w:ilvl="1" w:tplc="04260019" w:tentative="1">
      <w:start w:val="1"/>
      <w:numFmt w:val="lowerLetter"/>
      <w:lvlText w:val="%2."/>
      <w:lvlJc w:val="left"/>
      <w:pPr>
        <w:ind w:left="1327" w:hanging="360"/>
      </w:pPr>
    </w:lvl>
    <w:lvl w:ilvl="2" w:tplc="0426001B" w:tentative="1">
      <w:start w:val="1"/>
      <w:numFmt w:val="lowerRoman"/>
      <w:lvlText w:val="%3."/>
      <w:lvlJc w:val="right"/>
      <w:pPr>
        <w:ind w:left="2047" w:hanging="180"/>
      </w:pPr>
    </w:lvl>
    <w:lvl w:ilvl="3" w:tplc="0426000F" w:tentative="1">
      <w:start w:val="1"/>
      <w:numFmt w:val="decimal"/>
      <w:lvlText w:val="%4."/>
      <w:lvlJc w:val="left"/>
      <w:pPr>
        <w:ind w:left="2767" w:hanging="360"/>
      </w:pPr>
    </w:lvl>
    <w:lvl w:ilvl="4" w:tplc="04260019" w:tentative="1">
      <w:start w:val="1"/>
      <w:numFmt w:val="lowerLetter"/>
      <w:lvlText w:val="%5."/>
      <w:lvlJc w:val="left"/>
      <w:pPr>
        <w:ind w:left="3487" w:hanging="360"/>
      </w:pPr>
    </w:lvl>
    <w:lvl w:ilvl="5" w:tplc="0426001B" w:tentative="1">
      <w:start w:val="1"/>
      <w:numFmt w:val="lowerRoman"/>
      <w:lvlText w:val="%6."/>
      <w:lvlJc w:val="right"/>
      <w:pPr>
        <w:ind w:left="4207" w:hanging="180"/>
      </w:pPr>
    </w:lvl>
    <w:lvl w:ilvl="6" w:tplc="0426000F" w:tentative="1">
      <w:start w:val="1"/>
      <w:numFmt w:val="decimal"/>
      <w:lvlText w:val="%7."/>
      <w:lvlJc w:val="left"/>
      <w:pPr>
        <w:ind w:left="4927" w:hanging="360"/>
      </w:pPr>
    </w:lvl>
    <w:lvl w:ilvl="7" w:tplc="04260019" w:tentative="1">
      <w:start w:val="1"/>
      <w:numFmt w:val="lowerLetter"/>
      <w:lvlText w:val="%8."/>
      <w:lvlJc w:val="left"/>
      <w:pPr>
        <w:ind w:left="5647" w:hanging="360"/>
      </w:pPr>
    </w:lvl>
    <w:lvl w:ilvl="8" w:tplc="0426001B" w:tentative="1">
      <w:start w:val="1"/>
      <w:numFmt w:val="lowerRoman"/>
      <w:lvlText w:val="%9."/>
      <w:lvlJc w:val="right"/>
      <w:pPr>
        <w:ind w:left="6367" w:hanging="180"/>
      </w:pPr>
    </w:lvl>
  </w:abstractNum>
  <w:abstractNum w:abstractNumId="1">
    <w:nsid w:val="384F7C38"/>
    <w:multiLevelType w:val="hybridMultilevel"/>
    <w:tmpl w:val="3426DC12"/>
    <w:lvl w:ilvl="0" w:tplc="FFBEB480">
      <w:start w:val="1"/>
      <w:numFmt w:val="decimal"/>
      <w:lvlText w:val="%1."/>
      <w:lvlJc w:val="left"/>
      <w:pPr>
        <w:ind w:left="607" w:hanging="360"/>
      </w:pPr>
      <w:rPr>
        <w:rFonts w:hint="default"/>
      </w:rPr>
    </w:lvl>
    <w:lvl w:ilvl="1" w:tplc="04260019" w:tentative="1">
      <w:start w:val="1"/>
      <w:numFmt w:val="lowerLetter"/>
      <w:lvlText w:val="%2."/>
      <w:lvlJc w:val="left"/>
      <w:pPr>
        <w:ind w:left="1327" w:hanging="360"/>
      </w:pPr>
    </w:lvl>
    <w:lvl w:ilvl="2" w:tplc="0426001B" w:tentative="1">
      <w:start w:val="1"/>
      <w:numFmt w:val="lowerRoman"/>
      <w:lvlText w:val="%3."/>
      <w:lvlJc w:val="right"/>
      <w:pPr>
        <w:ind w:left="2047" w:hanging="180"/>
      </w:pPr>
    </w:lvl>
    <w:lvl w:ilvl="3" w:tplc="0426000F" w:tentative="1">
      <w:start w:val="1"/>
      <w:numFmt w:val="decimal"/>
      <w:lvlText w:val="%4."/>
      <w:lvlJc w:val="left"/>
      <w:pPr>
        <w:ind w:left="2767" w:hanging="360"/>
      </w:pPr>
    </w:lvl>
    <w:lvl w:ilvl="4" w:tplc="04260019" w:tentative="1">
      <w:start w:val="1"/>
      <w:numFmt w:val="lowerLetter"/>
      <w:lvlText w:val="%5."/>
      <w:lvlJc w:val="left"/>
      <w:pPr>
        <w:ind w:left="3487" w:hanging="360"/>
      </w:pPr>
    </w:lvl>
    <w:lvl w:ilvl="5" w:tplc="0426001B" w:tentative="1">
      <w:start w:val="1"/>
      <w:numFmt w:val="lowerRoman"/>
      <w:lvlText w:val="%6."/>
      <w:lvlJc w:val="right"/>
      <w:pPr>
        <w:ind w:left="4207" w:hanging="180"/>
      </w:pPr>
    </w:lvl>
    <w:lvl w:ilvl="6" w:tplc="0426000F" w:tentative="1">
      <w:start w:val="1"/>
      <w:numFmt w:val="decimal"/>
      <w:lvlText w:val="%7."/>
      <w:lvlJc w:val="left"/>
      <w:pPr>
        <w:ind w:left="4927" w:hanging="360"/>
      </w:pPr>
    </w:lvl>
    <w:lvl w:ilvl="7" w:tplc="04260019" w:tentative="1">
      <w:start w:val="1"/>
      <w:numFmt w:val="lowerLetter"/>
      <w:lvlText w:val="%8."/>
      <w:lvlJc w:val="left"/>
      <w:pPr>
        <w:ind w:left="5647" w:hanging="360"/>
      </w:pPr>
    </w:lvl>
    <w:lvl w:ilvl="8" w:tplc="0426001B" w:tentative="1">
      <w:start w:val="1"/>
      <w:numFmt w:val="lowerRoman"/>
      <w:lvlText w:val="%9."/>
      <w:lvlJc w:val="right"/>
      <w:pPr>
        <w:ind w:left="6367" w:hanging="180"/>
      </w:pPr>
    </w:lvl>
  </w:abstractNum>
  <w:abstractNum w:abstractNumId="2">
    <w:nsid w:val="6A3305B3"/>
    <w:multiLevelType w:val="hybridMultilevel"/>
    <w:tmpl w:val="8E14FB1A"/>
    <w:lvl w:ilvl="0" w:tplc="04260001">
      <w:start w:val="1"/>
      <w:numFmt w:val="bullet"/>
      <w:lvlText w:val=""/>
      <w:lvlJc w:val="left"/>
      <w:pPr>
        <w:ind w:left="1145" w:hanging="360"/>
      </w:pPr>
      <w:rPr>
        <w:rFonts w:ascii="Symbol" w:hAnsi="Symbol" w:hint="default"/>
      </w:rPr>
    </w:lvl>
    <w:lvl w:ilvl="1" w:tplc="04260003" w:tentative="1">
      <w:start w:val="1"/>
      <w:numFmt w:val="bullet"/>
      <w:lvlText w:val="o"/>
      <w:lvlJc w:val="left"/>
      <w:pPr>
        <w:ind w:left="1865" w:hanging="360"/>
      </w:pPr>
      <w:rPr>
        <w:rFonts w:ascii="Courier New" w:hAnsi="Courier New" w:cs="Courier New" w:hint="default"/>
      </w:rPr>
    </w:lvl>
    <w:lvl w:ilvl="2" w:tplc="04260005" w:tentative="1">
      <w:start w:val="1"/>
      <w:numFmt w:val="bullet"/>
      <w:lvlText w:val=""/>
      <w:lvlJc w:val="left"/>
      <w:pPr>
        <w:ind w:left="2585" w:hanging="360"/>
      </w:pPr>
      <w:rPr>
        <w:rFonts w:ascii="Wingdings" w:hAnsi="Wingdings" w:hint="default"/>
      </w:rPr>
    </w:lvl>
    <w:lvl w:ilvl="3" w:tplc="04260001" w:tentative="1">
      <w:start w:val="1"/>
      <w:numFmt w:val="bullet"/>
      <w:lvlText w:val=""/>
      <w:lvlJc w:val="left"/>
      <w:pPr>
        <w:ind w:left="3305" w:hanging="360"/>
      </w:pPr>
      <w:rPr>
        <w:rFonts w:ascii="Symbol" w:hAnsi="Symbol" w:hint="default"/>
      </w:rPr>
    </w:lvl>
    <w:lvl w:ilvl="4" w:tplc="04260003" w:tentative="1">
      <w:start w:val="1"/>
      <w:numFmt w:val="bullet"/>
      <w:lvlText w:val="o"/>
      <w:lvlJc w:val="left"/>
      <w:pPr>
        <w:ind w:left="4025" w:hanging="360"/>
      </w:pPr>
      <w:rPr>
        <w:rFonts w:ascii="Courier New" w:hAnsi="Courier New" w:cs="Courier New" w:hint="default"/>
      </w:rPr>
    </w:lvl>
    <w:lvl w:ilvl="5" w:tplc="04260005" w:tentative="1">
      <w:start w:val="1"/>
      <w:numFmt w:val="bullet"/>
      <w:lvlText w:val=""/>
      <w:lvlJc w:val="left"/>
      <w:pPr>
        <w:ind w:left="4745" w:hanging="360"/>
      </w:pPr>
      <w:rPr>
        <w:rFonts w:ascii="Wingdings" w:hAnsi="Wingdings" w:hint="default"/>
      </w:rPr>
    </w:lvl>
    <w:lvl w:ilvl="6" w:tplc="04260001" w:tentative="1">
      <w:start w:val="1"/>
      <w:numFmt w:val="bullet"/>
      <w:lvlText w:val=""/>
      <w:lvlJc w:val="left"/>
      <w:pPr>
        <w:ind w:left="5465" w:hanging="360"/>
      </w:pPr>
      <w:rPr>
        <w:rFonts w:ascii="Symbol" w:hAnsi="Symbol" w:hint="default"/>
      </w:rPr>
    </w:lvl>
    <w:lvl w:ilvl="7" w:tplc="04260003" w:tentative="1">
      <w:start w:val="1"/>
      <w:numFmt w:val="bullet"/>
      <w:lvlText w:val="o"/>
      <w:lvlJc w:val="left"/>
      <w:pPr>
        <w:ind w:left="6185" w:hanging="360"/>
      </w:pPr>
      <w:rPr>
        <w:rFonts w:ascii="Courier New" w:hAnsi="Courier New" w:cs="Courier New" w:hint="default"/>
      </w:rPr>
    </w:lvl>
    <w:lvl w:ilvl="8" w:tplc="04260005" w:tentative="1">
      <w:start w:val="1"/>
      <w:numFmt w:val="bullet"/>
      <w:lvlText w:val=""/>
      <w:lvlJc w:val="left"/>
      <w:pPr>
        <w:ind w:left="6905" w:hanging="360"/>
      </w:pPr>
      <w:rPr>
        <w:rFonts w:ascii="Wingdings" w:hAnsi="Wingdings" w:hint="default"/>
      </w:rPr>
    </w:lvl>
  </w:abstractNum>
  <w:abstractNum w:abstractNumId="3">
    <w:nsid w:val="6E8D64CB"/>
    <w:multiLevelType w:val="hybridMultilevel"/>
    <w:tmpl w:val="F47277CC"/>
    <w:lvl w:ilvl="0" w:tplc="0426000F">
      <w:start w:val="1"/>
      <w:numFmt w:val="decimal"/>
      <w:lvlText w:val="%1."/>
      <w:lvlJc w:val="left"/>
      <w:pPr>
        <w:ind w:left="1428" w:hanging="360"/>
      </w:pPr>
    </w:lvl>
    <w:lvl w:ilvl="1" w:tplc="04260019" w:tentative="1">
      <w:start w:val="1"/>
      <w:numFmt w:val="lowerLetter"/>
      <w:lvlText w:val="%2."/>
      <w:lvlJc w:val="left"/>
      <w:pPr>
        <w:ind w:left="2148" w:hanging="360"/>
      </w:pPr>
    </w:lvl>
    <w:lvl w:ilvl="2" w:tplc="0426001B" w:tentative="1">
      <w:start w:val="1"/>
      <w:numFmt w:val="lowerRoman"/>
      <w:lvlText w:val="%3."/>
      <w:lvlJc w:val="right"/>
      <w:pPr>
        <w:ind w:left="2868" w:hanging="180"/>
      </w:pPr>
    </w:lvl>
    <w:lvl w:ilvl="3" w:tplc="0426000F" w:tentative="1">
      <w:start w:val="1"/>
      <w:numFmt w:val="decimal"/>
      <w:lvlText w:val="%4."/>
      <w:lvlJc w:val="left"/>
      <w:pPr>
        <w:ind w:left="3588" w:hanging="360"/>
      </w:pPr>
    </w:lvl>
    <w:lvl w:ilvl="4" w:tplc="04260019" w:tentative="1">
      <w:start w:val="1"/>
      <w:numFmt w:val="lowerLetter"/>
      <w:lvlText w:val="%5."/>
      <w:lvlJc w:val="left"/>
      <w:pPr>
        <w:ind w:left="4308" w:hanging="360"/>
      </w:pPr>
    </w:lvl>
    <w:lvl w:ilvl="5" w:tplc="0426001B" w:tentative="1">
      <w:start w:val="1"/>
      <w:numFmt w:val="lowerRoman"/>
      <w:lvlText w:val="%6."/>
      <w:lvlJc w:val="right"/>
      <w:pPr>
        <w:ind w:left="5028" w:hanging="180"/>
      </w:pPr>
    </w:lvl>
    <w:lvl w:ilvl="6" w:tplc="0426000F" w:tentative="1">
      <w:start w:val="1"/>
      <w:numFmt w:val="decimal"/>
      <w:lvlText w:val="%7."/>
      <w:lvlJc w:val="left"/>
      <w:pPr>
        <w:ind w:left="5748" w:hanging="360"/>
      </w:pPr>
    </w:lvl>
    <w:lvl w:ilvl="7" w:tplc="04260019" w:tentative="1">
      <w:start w:val="1"/>
      <w:numFmt w:val="lowerLetter"/>
      <w:lvlText w:val="%8."/>
      <w:lvlJc w:val="left"/>
      <w:pPr>
        <w:ind w:left="6468" w:hanging="360"/>
      </w:pPr>
    </w:lvl>
    <w:lvl w:ilvl="8" w:tplc="0426001B" w:tentative="1">
      <w:start w:val="1"/>
      <w:numFmt w:val="lowerRoman"/>
      <w:lvlText w:val="%9."/>
      <w:lvlJc w:val="right"/>
      <w:pPr>
        <w:ind w:left="7188" w:hanging="180"/>
      </w:pPr>
    </w:lvl>
  </w:abstractNum>
  <w:abstractNum w:abstractNumId="4">
    <w:nsid w:val="7F3A38E7"/>
    <w:multiLevelType w:val="hybridMultilevel"/>
    <w:tmpl w:val="FCB664D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2"/>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E37606"/>
    <w:rsid w:val="00001269"/>
    <w:rsid w:val="000071BE"/>
    <w:rsid w:val="00012B8F"/>
    <w:rsid w:val="0001417A"/>
    <w:rsid w:val="000169CE"/>
    <w:rsid w:val="00022256"/>
    <w:rsid w:val="00022CFB"/>
    <w:rsid w:val="000246CB"/>
    <w:rsid w:val="000260B6"/>
    <w:rsid w:val="000273F6"/>
    <w:rsid w:val="0003245C"/>
    <w:rsid w:val="00034C05"/>
    <w:rsid w:val="00034E00"/>
    <w:rsid w:val="00035601"/>
    <w:rsid w:val="00035DD5"/>
    <w:rsid w:val="00036313"/>
    <w:rsid w:val="0003672F"/>
    <w:rsid w:val="00037619"/>
    <w:rsid w:val="00045E73"/>
    <w:rsid w:val="00046F51"/>
    <w:rsid w:val="00050578"/>
    <w:rsid w:val="00056D6C"/>
    <w:rsid w:val="000603DA"/>
    <w:rsid w:val="0006053C"/>
    <w:rsid w:val="00061C01"/>
    <w:rsid w:val="0006209F"/>
    <w:rsid w:val="00063B12"/>
    <w:rsid w:val="0006554F"/>
    <w:rsid w:val="000672CB"/>
    <w:rsid w:val="00070DDD"/>
    <w:rsid w:val="000745A6"/>
    <w:rsid w:val="000909ED"/>
    <w:rsid w:val="00092BC5"/>
    <w:rsid w:val="00093211"/>
    <w:rsid w:val="0009323F"/>
    <w:rsid w:val="000935FF"/>
    <w:rsid w:val="00095983"/>
    <w:rsid w:val="00095BB5"/>
    <w:rsid w:val="000A105B"/>
    <w:rsid w:val="000A1801"/>
    <w:rsid w:val="000A1A66"/>
    <w:rsid w:val="000A2E70"/>
    <w:rsid w:val="000A6E3F"/>
    <w:rsid w:val="000A7E2D"/>
    <w:rsid w:val="000B1645"/>
    <w:rsid w:val="000B18D2"/>
    <w:rsid w:val="000B1C58"/>
    <w:rsid w:val="000B734C"/>
    <w:rsid w:val="000B7473"/>
    <w:rsid w:val="000C05A1"/>
    <w:rsid w:val="000C3754"/>
    <w:rsid w:val="000C3981"/>
    <w:rsid w:val="000C74CD"/>
    <w:rsid w:val="000D1174"/>
    <w:rsid w:val="000D1954"/>
    <w:rsid w:val="000D3D4C"/>
    <w:rsid w:val="000D7784"/>
    <w:rsid w:val="000E2955"/>
    <w:rsid w:val="000E2A9E"/>
    <w:rsid w:val="000E3535"/>
    <w:rsid w:val="000E3B59"/>
    <w:rsid w:val="000F598D"/>
    <w:rsid w:val="000F6F13"/>
    <w:rsid w:val="00100BBB"/>
    <w:rsid w:val="00100DA1"/>
    <w:rsid w:val="001033E8"/>
    <w:rsid w:val="00107139"/>
    <w:rsid w:val="001071C7"/>
    <w:rsid w:val="00107806"/>
    <w:rsid w:val="00111CA4"/>
    <w:rsid w:val="0011237A"/>
    <w:rsid w:val="0011267B"/>
    <w:rsid w:val="0011367C"/>
    <w:rsid w:val="00120A37"/>
    <w:rsid w:val="001236E3"/>
    <w:rsid w:val="001279B0"/>
    <w:rsid w:val="001303BA"/>
    <w:rsid w:val="001319B2"/>
    <w:rsid w:val="00137312"/>
    <w:rsid w:val="0013769D"/>
    <w:rsid w:val="00137BDF"/>
    <w:rsid w:val="00137C17"/>
    <w:rsid w:val="00141A0F"/>
    <w:rsid w:val="00142BD3"/>
    <w:rsid w:val="00144DE3"/>
    <w:rsid w:val="001466ED"/>
    <w:rsid w:val="0015544E"/>
    <w:rsid w:val="001570EE"/>
    <w:rsid w:val="00161873"/>
    <w:rsid w:val="00164177"/>
    <w:rsid w:val="001647C3"/>
    <w:rsid w:val="0016537D"/>
    <w:rsid w:val="00165DC2"/>
    <w:rsid w:val="00165DCF"/>
    <w:rsid w:val="0017327A"/>
    <w:rsid w:val="00174203"/>
    <w:rsid w:val="00180B12"/>
    <w:rsid w:val="00180F7D"/>
    <w:rsid w:val="00184436"/>
    <w:rsid w:val="001869D7"/>
    <w:rsid w:val="00187C07"/>
    <w:rsid w:val="00192138"/>
    <w:rsid w:val="001930BD"/>
    <w:rsid w:val="00193C1B"/>
    <w:rsid w:val="00195499"/>
    <w:rsid w:val="0019616B"/>
    <w:rsid w:val="00196A6D"/>
    <w:rsid w:val="001A4146"/>
    <w:rsid w:val="001A5056"/>
    <w:rsid w:val="001A579E"/>
    <w:rsid w:val="001A5AE3"/>
    <w:rsid w:val="001A78C1"/>
    <w:rsid w:val="001B3D25"/>
    <w:rsid w:val="001B6DB4"/>
    <w:rsid w:val="001C04BF"/>
    <w:rsid w:val="001C1744"/>
    <w:rsid w:val="001C3122"/>
    <w:rsid w:val="001C31E9"/>
    <w:rsid w:val="001C3500"/>
    <w:rsid w:val="001C51AE"/>
    <w:rsid w:val="001C5DC6"/>
    <w:rsid w:val="001D311D"/>
    <w:rsid w:val="001D33AD"/>
    <w:rsid w:val="001D409C"/>
    <w:rsid w:val="001D47ED"/>
    <w:rsid w:val="001D5917"/>
    <w:rsid w:val="001D686D"/>
    <w:rsid w:val="001D69D9"/>
    <w:rsid w:val="001D7371"/>
    <w:rsid w:val="001D7D6E"/>
    <w:rsid w:val="001E10F7"/>
    <w:rsid w:val="001F4862"/>
    <w:rsid w:val="00200264"/>
    <w:rsid w:val="0020424F"/>
    <w:rsid w:val="00205918"/>
    <w:rsid w:val="0021016E"/>
    <w:rsid w:val="002121FE"/>
    <w:rsid w:val="0021753D"/>
    <w:rsid w:val="00217F68"/>
    <w:rsid w:val="0022065A"/>
    <w:rsid w:val="00223443"/>
    <w:rsid w:val="00227525"/>
    <w:rsid w:val="00230CF8"/>
    <w:rsid w:val="0023142F"/>
    <w:rsid w:val="00231F5F"/>
    <w:rsid w:val="002336F2"/>
    <w:rsid w:val="0023379B"/>
    <w:rsid w:val="002337AB"/>
    <w:rsid w:val="00243DFF"/>
    <w:rsid w:val="00245E1F"/>
    <w:rsid w:val="00251654"/>
    <w:rsid w:val="002528B6"/>
    <w:rsid w:val="00252A19"/>
    <w:rsid w:val="002540D8"/>
    <w:rsid w:val="00255E63"/>
    <w:rsid w:val="002569D6"/>
    <w:rsid w:val="002619E3"/>
    <w:rsid w:val="002652FC"/>
    <w:rsid w:val="00267445"/>
    <w:rsid w:val="00267F92"/>
    <w:rsid w:val="00272286"/>
    <w:rsid w:val="00273590"/>
    <w:rsid w:val="00273D0E"/>
    <w:rsid w:val="00274825"/>
    <w:rsid w:val="002855D7"/>
    <w:rsid w:val="002856DB"/>
    <w:rsid w:val="00290EC7"/>
    <w:rsid w:val="00291EA9"/>
    <w:rsid w:val="00292F2F"/>
    <w:rsid w:val="00294536"/>
    <w:rsid w:val="00296CA2"/>
    <w:rsid w:val="002A2FE7"/>
    <w:rsid w:val="002A3B27"/>
    <w:rsid w:val="002A4609"/>
    <w:rsid w:val="002B002A"/>
    <w:rsid w:val="002B06D6"/>
    <w:rsid w:val="002B2C6D"/>
    <w:rsid w:val="002B4923"/>
    <w:rsid w:val="002C64DE"/>
    <w:rsid w:val="002D03C4"/>
    <w:rsid w:val="002D1E6A"/>
    <w:rsid w:val="002D2874"/>
    <w:rsid w:val="002D41BC"/>
    <w:rsid w:val="002D54F6"/>
    <w:rsid w:val="002D6EDA"/>
    <w:rsid w:val="002E0D98"/>
    <w:rsid w:val="002E1405"/>
    <w:rsid w:val="002E1E79"/>
    <w:rsid w:val="002E37C1"/>
    <w:rsid w:val="002E67DC"/>
    <w:rsid w:val="002E68EB"/>
    <w:rsid w:val="002F2F7C"/>
    <w:rsid w:val="002F31A0"/>
    <w:rsid w:val="002F4CAE"/>
    <w:rsid w:val="002F52A3"/>
    <w:rsid w:val="002F61BB"/>
    <w:rsid w:val="002F6D26"/>
    <w:rsid w:val="002F6E5C"/>
    <w:rsid w:val="0030262A"/>
    <w:rsid w:val="00304C11"/>
    <w:rsid w:val="00307193"/>
    <w:rsid w:val="00311E52"/>
    <w:rsid w:val="00315529"/>
    <w:rsid w:val="00316E7A"/>
    <w:rsid w:val="00323D54"/>
    <w:rsid w:val="00326E54"/>
    <w:rsid w:val="00327070"/>
    <w:rsid w:val="00332259"/>
    <w:rsid w:val="00335245"/>
    <w:rsid w:val="0033526D"/>
    <w:rsid w:val="00336983"/>
    <w:rsid w:val="0034303D"/>
    <w:rsid w:val="00350831"/>
    <w:rsid w:val="00351654"/>
    <w:rsid w:val="003544BF"/>
    <w:rsid w:val="003577C6"/>
    <w:rsid w:val="003579C1"/>
    <w:rsid w:val="003609AB"/>
    <w:rsid w:val="00361259"/>
    <w:rsid w:val="00365590"/>
    <w:rsid w:val="00365848"/>
    <w:rsid w:val="00365D92"/>
    <w:rsid w:val="003709E0"/>
    <w:rsid w:val="00373E72"/>
    <w:rsid w:val="003750AF"/>
    <w:rsid w:val="003775FA"/>
    <w:rsid w:val="00383776"/>
    <w:rsid w:val="00384E20"/>
    <w:rsid w:val="00386A2B"/>
    <w:rsid w:val="00387944"/>
    <w:rsid w:val="003903AE"/>
    <w:rsid w:val="00394843"/>
    <w:rsid w:val="00395EF2"/>
    <w:rsid w:val="003A0FAA"/>
    <w:rsid w:val="003A38AD"/>
    <w:rsid w:val="003A4830"/>
    <w:rsid w:val="003A4DC0"/>
    <w:rsid w:val="003A5496"/>
    <w:rsid w:val="003B3262"/>
    <w:rsid w:val="003C07CB"/>
    <w:rsid w:val="003C14E9"/>
    <w:rsid w:val="003C27D9"/>
    <w:rsid w:val="003C2DC9"/>
    <w:rsid w:val="003E08E3"/>
    <w:rsid w:val="003E135C"/>
    <w:rsid w:val="003E142C"/>
    <w:rsid w:val="003F0D7B"/>
    <w:rsid w:val="003F2114"/>
    <w:rsid w:val="003F3AAF"/>
    <w:rsid w:val="00402D4C"/>
    <w:rsid w:val="0040358D"/>
    <w:rsid w:val="00405A86"/>
    <w:rsid w:val="00405B33"/>
    <w:rsid w:val="00407112"/>
    <w:rsid w:val="00407A04"/>
    <w:rsid w:val="004129AA"/>
    <w:rsid w:val="004130A4"/>
    <w:rsid w:val="0041423F"/>
    <w:rsid w:val="004142D8"/>
    <w:rsid w:val="00416955"/>
    <w:rsid w:val="00420536"/>
    <w:rsid w:val="00421973"/>
    <w:rsid w:val="00421E24"/>
    <w:rsid w:val="00423E6E"/>
    <w:rsid w:val="0042545D"/>
    <w:rsid w:val="004254A6"/>
    <w:rsid w:val="00427DDE"/>
    <w:rsid w:val="00430554"/>
    <w:rsid w:val="00431FAF"/>
    <w:rsid w:val="00432061"/>
    <w:rsid w:val="00432AEF"/>
    <w:rsid w:val="0043686C"/>
    <w:rsid w:val="004430CB"/>
    <w:rsid w:val="004456D6"/>
    <w:rsid w:val="00447FAD"/>
    <w:rsid w:val="0045048B"/>
    <w:rsid w:val="0045198F"/>
    <w:rsid w:val="00453F82"/>
    <w:rsid w:val="00462A0D"/>
    <w:rsid w:val="004632F1"/>
    <w:rsid w:val="00464B5E"/>
    <w:rsid w:val="00465AAE"/>
    <w:rsid w:val="00465E93"/>
    <w:rsid w:val="00470308"/>
    <w:rsid w:val="00471141"/>
    <w:rsid w:val="0047119C"/>
    <w:rsid w:val="00472033"/>
    <w:rsid w:val="00474784"/>
    <w:rsid w:val="0047549F"/>
    <w:rsid w:val="00475D00"/>
    <w:rsid w:val="00480E70"/>
    <w:rsid w:val="004811ED"/>
    <w:rsid w:val="00482F7D"/>
    <w:rsid w:val="00484C70"/>
    <w:rsid w:val="004922E6"/>
    <w:rsid w:val="00493084"/>
    <w:rsid w:val="0049339F"/>
    <w:rsid w:val="00495A19"/>
    <w:rsid w:val="004A7605"/>
    <w:rsid w:val="004B0065"/>
    <w:rsid w:val="004B5AD2"/>
    <w:rsid w:val="004B5EC7"/>
    <w:rsid w:val="004B78F9"/>
    <w:rsid w:val="004B7922"/>
    <w:rsid w:val="004C0315"/>
    <w:rsid w:val="004C0972"/>
    <w:rsid w:val="004C66BA"/>
    <w:rsid w:val="004E0F13"/>
    <w:rsid w:val="004E2184"/>
    <w:rsid w:val="004E27B9"/>
    <w:rsid w:val="004E65C7"/>
    <w:rsid w:val="004E6C1E"/>
    <w:rsid w:val="004F36BF"/>
    <w:rsid w:val="004F508D"/>
    <w:rsid w:val="004F7A47"/>
    <w:rsid w:val="00500CC8"/>
    <w:rsid w:val="0050583C"/>
    <w:rsid w:val="00506145"/>
    <w:rsid w:val="00506441"/>
    <w:rsid w:val="0051005B"/>
    <w:rsid w:val="00510BCB"/>
    <w:rsid w:val="0051258C"/>
    <w:rsid w:val="00514CA9"/>
    <w:rsid w:val="00516E15"/>
    <w:rsid w:val="00524FD9"/>
    <w:rsid w:val="00527DE2"/>
    <w:rsid w:val="00530E07"/>
    <w:rsid w:val="0053503D"/>
    <w:rsid w:val="005357E9"/>
    <w:rsid w:val="005368BD"/>
    <w:rsid w:val="005410F9"/>
    <w:rsid w:val="00544AB6"/>
    <w:rsid w:val="005467E8"/>
    <w:rsid w:val="005479CD"/>
    <w:rsid w:val="00550EE3"/>
    <w:rsid w:val="00550F80"/>
    <w:rsid w:val="0055396E"/>
    <w:rsid w:val="00557C82"/>
    <w:rsid w:val="00561076"/>
    <w:rsid w:val="0056155C"/>
    <w:rsid w:val="005616AA"/>
    <w:rsid w:val="00564DA9"/>
    <w:rsid w:val="00566FBF"/>
    <w:rsid w:val="005753BF"/>
    <w:rsid w:val="005768C7"/>
    <w:rsid w:val="00576F6B"/>
    <w:rsid w:val="00592CE7"/>
    <w:rsid w:val="00593FC9"/>
    <w:rsid w:val="005940F3"/>
    <w:rsid w:val="00597D6F"/>
    <w:rsid w:val="005A0663"/>
    <w:rsid w:val="005A5991"/>
    <w:rsid w:val="005A61E7"/>
    <w:rsid w:val="005A711C"/>
    <w:rsid w:val="005A725B"/>
    <w:rsid w:val="005A7F8A"/>
    <w:rsid w:val="005B201A"/>
    <w:rsid w:val="005B5230"/>
    <w:rsid w:val="005B573B"/>
    <w:rsid w:val="005B5789"/>
    <w:rsid w:val="005C0C65"/>
    <w:rsid w:val="005C19ED"/>
    <w:rsid w:val="005C5274"/>
    <w:rsid w:val="005C6E9A"/>
    <w:rsid w:val="005D1D91"/>
    <w:rsid w:val="005D2CD7"/>
    <w:rsid w:val="005D3A65"/>
    <w:rsid w:val="005E2B22"/>
    <w:rsid w:val="005E3477"/>
    <w:rsid w:val="005E4319"/>
    <w:rsid w:val="005E4901"/>
    <w:rsid w:val="005E4F62"/>
    <w:rsid w:val="005F07F3"/>
    <w:rsid w:val="005F3B0F"/>
    <w:rsid w:val="005F4E03"/>
    <w:rsid w:val="005F510F"/>
    <w:rsid w:val="005F5E2A"/>
    <w:rsid w:val="00604B16"/>
    <w:rsid w:val="00612AAA"/>
    <w:rsid w:val="006169F4"/>
    <w:rsid w:val="006248F8"/>
    <w:rsid w:val="00626956"/>
    <w:rsid w:val="00626FC7"/>
    <w:rsid w:val="00627B9E"/>
    <w:rsid w:val="00633294"/>
    <w:rsid w:val="00633979"/>
    <w:rsid w:val="00636438"/>
    <w:rsid w:val="00636A6F"/>
    <w:rsid w:val="00637103"/>
    <w:rsid w:val="00640598"/>
    <w:rsid w:val="006406E9"/>
    <w:rsid w:val="00645A27"/>
    <w:rsid w:val="00650578"/>
    <w:rsid w:val="00650815"/>
    <w:rsid w:val="006523AF"/>
    <w:rsid w:val="00653402"/>
    <w:rsid w:val="0066154B"/>
    <w:rsid w:val="00662B13"/>
    <w:rsid w:val="00663C9C"/>
    <w:rsid w:val="006641B7"/>
    <w:rsid w:val="00671A1E"/>
    <w:rsid w:val="00671C83"/>
    <w:rsid w:val="00672D35"/>
    <w:rsid w:val="00673556"/>
    <w:rsid w:val="00673D25"/>
    <w:rsid w:val="00675221"/>
    <w:rsid w:val="006753BE"/>
    <w:rsid w:val="006761AD"/>
    <w:rsid w:val="00676B50"/>
    <w:rsid w:val="00680233"/>
    <w:rsid w:val="00683AD4"/>
    <w:rsid w:val="00686F95"/>
    <w:rsid w:val="006913FA"/>
    <w:rsid w:val="006944B7"/>
    <w:rsid w:val="00694582"/>
    <w:rsid w:val="00694BAD"/>
    <w:rsid w:val="00694C11"/>
    <w:rsid w:val="006A0AFE"/>
    <w:rsid w:val="006A1684"/>
    <w:rsid w:val="006A687C"/>
    <w:rsid w:val="006B0A81"/>
    <w:rsid w:val="006C0331"/>
    <w:rsid w:val="006C508F"/>
    <w:rsid w:val="006C6A4A"/>
    <w:rsid w:val="006C7C7E"/>
    <w:rsid w:val="006D189D"/>
    <w:rsid w:val="006D1C50"/>
    <w:rsid w:val="006D2B04"/>
    <w:rsid w:val="006D3E60"/>
    <w:rsid w:val="006D7141"/>
    <w:rsid w:val="006D7F33"/>
    <w:rsid w:val="006E1B0C"/>
    <w:rsid w:val="006E2F6B"/>
    <w:rsid w:val="0070585A"/>
    <w:rsid w:val="00705D0A"/>
    <w:rsid w:val="00706053"/>
    <w:rsid w:val="00710C76"/>
    <w:rsid w:val="0071320A"/>
    <w:rsid w:val="007169B9"/>
    <w:rsid w:val="00720D16"/>
    <w:rsid w:val="007210FE"/>
    <w:rsid w:val="007269A3"/>
    <w:rsid w:val="00730A94"/>
    <w:rsid w:val="0073332D"/>
    <w:rsid w:val="0073400C"/>
    <w:rsid w:val="0073513A"/>
    <w:rsid w:val="0073549F"/>
    <w:rsid w:val="007364DF"/>
    <w:rsid w:val="0073754C"/>
    <w:rsid w:val="007448BD"/>
    <w:rsid w:val="00744E0C"/>
    <w:rsid w:val="00745630"/>
    <w:rsid w:val="00745639"/>
    <w:rsid w:val="007463E2"/>
    <w:rsid w:val="00747F6B"/>
    <w:rsid w:val="00750434"/>
    <w:rsid w:val="0075243A"/>
    <w:rsid w:val="0075334F"/>
    <w:rsid w:val="0075393F"/>
    <w:rsid w:val="007563E5"/>
    <w:rsid w:val="0075786E"/>
    <w:rsid w:val="00757BDD"/>
    <w:rsid w:val="0076062A"/>
    <w:rsid w:val="00761C99"/>
    <w:rsid w:val="00767160"/>
    <w:rsid w:val="0076765E"/>
    <w:rsid w:val="00767E4C"/>
    <w:rsid w:val="00767F5B"/>
    <w:rsid w:val="007753D9"/>
    <w:rsid w:val="00776B2A"/>
    <w:rsid w:val="0078088F"/>
    <w:rsid w:val="00780F1C"/>
    <w:rsid w:val="0078108C"/>
    <w:rsid w:val="0078157F"/>
    <w:rsid w:val="00784C48"/>
    <w:rsid w:val="00785D53"/>
    <w:rsid w:val="00791417"/>
    <w:rsid w:val="00793D2B"/>
    <w:rsid w:val="00794969"/>
    <w:rsid w:val="007949B9"/>
    <w:rsid w:val="00797015"/>
    <w:rsid w:val="007A0030"/>
    <w:rsid w:val="007A188B"/>
    <w:rsid w:val="007A3033"/>
    <w:rsid w:val="007A4208"/>
    <w:rsid w:val="007A4BC1"/>
    <w:rsid w:val="007A5211"/>
    <w:rsid w:val="007A5A6A"/>
    <w:rsid w:val="007A680E"/>
    <w:rsid w:val="007B1CDA"/>
    <w:rsid w:val="007B76CE"/>
    <w:rsid w:val="007B7C7B"/>
    <w:rsid w:val="007C0F2E"/>
    <w:rsid w:val="007C0FCD"/>
    <w:rsid w:val="007C4EFC"/>
    <w:rsid w:val="007C5E63"/>
    <w:rsid w:val="007D470D"/>
    <w:rsid w:val="007D4BEC"/>
    <w:rsid w:val="007D6769"/>
    <w:rsid w:val="007E0450"/>
    <w:rsid w:val="007E7875"/>
    <w:rsid w:val="007F0B3A"/>
    <w:rsid w:val="007F21CF"/>
    <w:rsid w:val="007F4361"/>
    <w:rsid w:val="007F7D8A"/>
    <w:rsid w:val="007F7FA7"/>
    <w:rsid w:val="00801F20"/>
    <w:rsid w:val="0080665F"/>
    <w:rsid w:val="00806EA1"/>
    <w:rsid w:val="00807054"/>
    <w:rsid w:val="00811229"/>
    <w:rsid w:val="0081273E"/>
    <w:rsid w:val="00815519"/>
    <w:rsid w:val="00820540"/>
    <w:rsid w:val="0083458C"/>
    <w:rsid w:val="00835DB8"/>
    <w:rsid w:val="00841337"/>
    <w:rsid w:val="0084355C"/>
    <w:rsid w:val="00846A80"/>
    <w:rsid w:val="008505BC"/>
    <w:rsid w:val="00861172"/>
    <w:rsid w:val="00863CD9"/>
    <w:rsid w:val="00864260"/>
    <w:rsid w:val="00866FF8"/>
    <w:rsid w:val="008724E5"/>
    <w:rsid w:val="0087324B"/>
    <w:rsid w:val="00873C80"/>
    <w:rsid w:val="008743F2"/>
    <w:rsid w:val="00876047"/>
    <w:rsid w:val="00883AD7"/>
    <w:rsid w:val="00891979"/>
    <w:rsid w:val="00892410"/>
    <w:rsid w:val="00896421"/>
    <w:rsid w:val="00896692"/>
    <w:rsid w:val="008B2C9E"/>
    <w:rsid w:val="008B45D5"/>
    <w:rsid w:val="008B52A9"/>
    <w:rsid w:val="008C01FC"/>
    <w:rsid w:val="008C2B8D"/>
    <w:rsid w:val="008C2F56"/>
    <w:rsid w:val="008C508D"/>
    <w:rsid w:val="008D1432"/>
    <w:rsid w:val="008D1870"/>
    <w:rsid w:val="008D2A93"/>
    <w:rsid w:val="008D6794"/>
    <w:rsid w:val="008D68BF"/>
    <w:rsid w:val="008D69EC"/>
    <w:rsid w:val="008D73EE"/>
    <w:rsid w:val="008E0758"/>
    <w:rsid w:val="008E1E59"/>
    <w:rsid w:val="008E2632"/>
    <w:rsid w:val="008E53BC"/>
    <w:rsid w:val="008F08D6"/>
    <w:rsid w:val="008F0B14"/>
    <w:rsid w:val="008F31D4"/>
    <w:rsid w:val="008F38A6"/>
    <w:rsid w:val="008F48DB"/>
    <w:rsid w:val="008F7889"/>
    <w:rsid w:val="00900BEB"/>
    <w:rsid w:val="00903381"/>
    <w:rsid w:val="009075D6"/>
    <w:rsid w:val="00912209"/>
    <w:rsid w:val="0092573E"/>
    <w:rsid w:val="009269EC"/>
    <w:rsid w:val="009301FA"/>
    <w:rsid w:val="009327D3"/>
    <w:rsid w:val="009348C0"/>
    <w:rsid w:val="00936199"/>
    <w:rsid w:val="00937100"/>
    <w:rsid w:val="00941827"/>
    <w:rsid w:val="00944DA1"/>
    <w:rsid w:val="009472ED"/>
    <w:rsid w:val="00950C35"/>
    <w:rsid w:val="009534CE"/>
    <w:rsid w:val="00953A15"/>
    <w:rsid w:val="00956E7E"/>
    <w:rsid w:val="00961754"/>
    <w:rsid w:val="00961F0B"/>
    <w:rsid w:val="00964574"/>
    <w:rsid w:val="00965FE9"/>
    <w:rsid w:val="00966367"/>
    <w:rsid w:val="0097049F"/>
    <w:rsid w:val="00982B23"/>
    <w:rsid w:val="00985CEF"/>
    <w:rsid w:val="009871EF"/>
    <w:rsid w:val="00987638"/>
    <w:rsid w:val="00987A07"/>
    <w:rsid w:val="00990857"/>
    <w:rsid w:val="00994670"/>
    <w:rsid w:val="009A0504"/>
    <w:rsid w:val="009A106C"/>
    <w:rsid w:val="009A3217"/>
    <w:rsid w:val="009A436A"/>
    <w:rsid w:val="009B1D52"/>
    <w:rsid w:val="009B1F44"/>
    <w:rsid w:val="009B384F"/>
    <w:rsid w:val="009B6D86"/>
    <w:rsid w:val="009B748A"/>
    <w:rsid w:val="009C0096"/>
    <w:rsid w:val="009C19DC"/>
    <w:rsid w:val="009C5185"/>
    <w:rsid w:val="009C7013"/>
    <w:rsid w:val="009C71A8"/>
    <w:rsid w:val="009D0312"/>
    <w:rsid w:val="009D0B69"/>
    <w:rsid w:val="009D1D5E"/>
    <w:rsid w:val="009E0CED"/>
    <w:rsid w:val="009E1524"/>
    <w:rsid w:val="009E1654"/>
    <w:rsid w:val="009E21AA"/>
    <w:rsid w:val="009E74A5"/>
    <w:rsid w:val="009E7867"/>
    <w:rsid w:val="009F65BF"/>
    <w:rsid w:val="009F6CF2"/>
    <w:rsid w:val="00A001E3"/>
    <w:rsid w:val="00A012E4"/>
    <w:rsid w:val="00A11225"/>
    <w:rsid w:val="00A11639"/>
    <w:rsid w:val="00A11AD8"/>
    <w:rsid w:val="00A11D85"/>
    <w:rsid w:val="00A20930"/>
    <w:rsid w:val="00A21522"/>
    <w:rsid w:val="00A24612"/>
    <w:rsid w:val="00A24BB4"/>
    <w:rsid w:val="00A25724"/>
    <w:rsid w:val="00A27B5C"/>
    <w:rsid w:val="00A3168C"/>
    <w:rsid w:val="00A345CF"/>
    <w:rsid w:val="00A36C9E"/>
    <w:rsid w:val="00A373F5"/>
    <w:rsid w:val="00A375D4"/>
    <w:rsid w:val="00A4117A"/>
    <w:rsid w:val="00A411D6"/>
    <w:rsid w:val="00A42B33"/>
    <w:rsid w:val="00A45A89"/>
    <w:rsid w:val="00A5200C"/>
    <w:rsid w:val="00A56EE3"/>
    <w:rsid w:val="00A63C61"/>
    <w:rsid w:val="00A6403C"/>
    <w:rsid w:val="00A67440"/>
    <w:rsid w:val="00A70F74"/>
    <w:rsid w:val="00A75DDA"/>
    <w:rsid w:val="00A77FC9"/>
    <w:rsid w:val="00A804C1"/>
    <w:rsid w:val="00A87A25"/>
    <w:rsid w:val="00A87D07"/>
    <w:rsid w:val="00A9166D"/>
    <w:rsid w:val="00A949CD"/>
    <w:rsid w:val="00AB5082"/>
    <w:rsid w:val="00AB5729"/>
    <w:rsid w:val="00AB68DC"/>
    <w:rsid w:val="00AB7FDD"/>
    <w:rsid w:val="00AC5178"/>
    <w:rsid w:val="00AC69B9"/>
    <w:rsid w:val="00AC79AD"/>
    <w:rsid w:val="00AD5F05"/>
    <w:rsid w:val="00AD5FB0"/>
    <w:rsid w:val="00AE1363"/>
    <w:rsid w:val="00AE1C60"/>
    <w:rsid w:val="00AE27CC"/>
    <w:rsid w:val="00AE3C0D"/>
    <w:rsid w:val="00AE5337"/>
    <w:rsid w:val="00AF2137"/>
    <w:rsid w:val="00AF69DC"/>
    <w:rsid w:val="00B02BC1"/>
    <w:rsid w:val="00B04844"/>
    <w:rsid w:val="00B05F6F"/>
    <w:rsid w:val="00B12339"/>
    <w:rsid w:val="00B12AAF"/>
    <w:rsid w:val="00B1468E"/>
    <w:rsid w:val="00B14CEB"/>
    <w:rsid w:val="00B16E52"/>
    <w:rsid w:val="00B20102"/>
    <w:rsid w:val="00B25613"/>
    <w:rsid w:val="00B263DC"/>
    <w:rsid w:val="00B27AF4"/>
    <w:rsid w:val="00B27D17"/>
    <w:rsid w:val="00B31A59"/>
    <w:rsid w:val="00B33782"/>
    <w:rsid w:val="00B33E44"/>
    <w:rsid w:val="00B350CB"/>
    <w:rsid w:val="00B35B17"/>
    <w:rsid w:val="00B40C41"/>
    <w:rsid w:val="00B42040"/>
    <w:rsid w:val="00B42A38"/>
    <w:rsid w:val="00B4413B"/>
    <w:rsid w:val="00B458D7"/>
    <w:rsid w:val="00B45B9C"/>
    <w:rsid w:val="00B5329B"/>
    <w:rsid w:val="00B54A74"/>
    <w:rsid w:val="00B57F5F"/>
    <w:rsid w:val="00B60339"/>
    <w:rsid w:val="00B62615"/>
    <w:rsid w:val="00B63129"/>
    <w:rsid w:val="00B633A6"/>
    <w:rsid w:val="00B66578"/>
    <w:rsid w:val="00B66693"/>
    <w:rsid w:val="00B71C0E"/>
    <w:rsid w:val="00B7461E"/>
    <w:rsid w:val="00B75B90"/>
    <w:rsid w:val="00B768FC"/>
    <w:rsid w:val="00B779D1"/>
    <w:rsid w:val="00B77C16"/>
    <w:rsid w:val="00B813CF"/>
    <w:rsid w:val="00B84AC3"/>
    <w:rsid w:val="00B84F22"/>
    <w:rsid w:val="00B85CAC"/>
    <w:rsid w:val="00B87EFE"/>
    <w:rsid w:val="00B90ED6"/>
    <w:rsid w:val="00B925F8"/>
    <w:rsid w:val="00B94ECE"/>
    <w:rsid w:val="00B950C3"/>
    <w:rsid w:val="00B95223"/>
    <w:rsid w:val="00B95B5D"/>
    <w:rsid w:val="00BA0260"/>
    <w:rsid w:val="00BA1D9A"/>
    <w:rsid w:val="00BA6FC3"/>
    <w:rsid w:val="00BA722B"/>
    <w:rsid w:val="00BA7FE0"/>
    <w:rsid w:val="00BB212E"/>
    <w:rsid w:val="00BB2EC3"/>
    <w:rsid w:val="00BB5882"/>
    <w:rsid w:val="00BB6851"/>
    <w:rsid w:val="00BC0519"/>
    <w:rsid w:val="00BC1841"/>
    <w:rsid w:val="00BC20DC"/>
    <w:rsid w:val="00BC37EA"/>
    <w:rsid w:val="00BC4E0C"/>
    <w:rsid w:val="00BC4E80"/>
    <w:rsid w:val="00BC5701"/>
    <w:rsid w:val="00BD0609"/>
    <w:rsid w:val="00BD1B0A"/>
    <w:rsid w:val="00BD386A"/>
    <w:rsid w:val="00BD467D"/>
    <w:rsid w:val="00BD6E21"/>
    <w:rsid w:val="00BD797E"/>
    <w:rsid w:val="00BE0A08"/>
    <w:rsid w:val="00BE5BBC"/>
    <w:rsid w:val="00BE5EB7"/>
    <w:rsid w:val="00BF0603"/>
    <w:rsid w:val="00BF1F89"/>
    <w:rsid w:val="00BF2195"/>
    <w:rsid w:val="00BF5FB9"/>
    <w:rsid w:val="00C04053"/>
    <w:rsid w:val="00C04D1B"/>
    <w:rsid w:val="00C052FF"/>
    <w:rsid w:val="00C07039"/>
    <w:rsid w:val="00C11BD3"/>
    <w:rsid w:val="00C17CD3"/>
    <w:rsid w:val="00C17F07"/>
    <w:rsid w:val="00C209D4"/>
    <w:rsid w:val="00C21014"/>
    <w:rsid w:val="00C21613"/>
    <w:rsid w:val="00C225CB"/>
    <w:rsid w:val="00C23868"/>
    <w:rsid w:val="00C27739"/>
    <w:rsid w:val="00C3006A"/>
    <w:rsid w:val="00C3375E"/>
    <w:rsid w:val="00C3391F"/>
    <w:rsid w:val="00C345F2"/>
    <w:rsid w:val="00C34DFE"/>
    <w:rsid w:val="00C3648D"/>
    <w:rsid w:val="00C37EF7"/>
    <w:rsid w:val="00C41E67"/>
    <w:rsid w:val="00C425C8"/>
    <w:rsid w:val="00C430B6"/>
    <w:rsid w:val="00C43B11"/>
    <w:rsid w:val="00C462B1"/>
    <w:rsid w:val="00C46DD5"/>
    <w:rsid w:val="00C51179"/>
    <w:rsid w:val="00C551E3"/>
    <w:rsid w:val="00C56E1B"/>
    <w:rsid w:val="00C5752D"/>
    <w:rsid w:val="00C575BA"/>
    <w:rsid w:val="00C578A5"/>
    <w:rsid w:val="00C65D33"/>
    <w:rsid w:val="00C67DCD"/>
    <w:rsid w:val="00C70A65"/>
    <w:rsid w:val="00C726E7"/>
    <w:rsid w:val="00C8025F"/>
    <w:rsid w:val="00C80B78"/>
    <w:rsid w:val="00C84009"/>
    <w:rsid w:val="00C84C9A"/>
    <w:rsid w:val="00C85435"/>
    <w:rsid w:val="00C874DE"/>
    <w:rsid w:val="00C91907"/>
    <w:rsid w:val="00C96F63"/>
    <w:rsid w:val="00CA008A"/>
    <w:rsid w:val="00CA1288"/>
    <w:rsid w:val="00CA2426"/>
    <w:rsid w:val="00CA2BE9"/>
    <w:rsid w:val="00CA399D"/>
    <w:rsid w:val="00CA6B97"/>
    <w:rsid w:val="00CA6C46"/>
    <w:rsid w:val="00CA704D"/>
    <w:rsid w:val="00CB0E91"/>
    <w:rsid w:val="00CB1932"/>
    <w:rsid w:val="00CB2072"/>
    <w:rsid w:val="00CB43C4"/>
    <w:rsid w:val="00CC425C"/>
    <w:rsid w:val="00CD250B"/>
    <w:rsid w:val="00CD33B8"/>
    <w:rsid w:val="00CD3920"/>
    <w:rsid w:val="00CD5760"/>
    <w:rsid w:val="00CD6A9B"/>
    <w:rsid w:val="00CD6AA5"/>
    <w:rsid w:val="00CD7A48"/>
    <w:rsid w:val="00CD7F4F"/>
    <w:rsid w:val="00CE032B"/>
    <w:rsid w:val="00CE0369"/>
    <w:rsid w:val="00CE08B3"/>
    <w:rsid w:val="00CE1E46"/>
    <w:rsid w:val="00CE307B"/>
    <w:rsid w:val="00CE40A3"/>
    <w:rsid w:val="00CE4111"/>
    <w:rsid w:val="00CE4181"/>
    <w:rsid w:val="00CE7C39"/>
    <w:rsid w:val="00CF0A86"/>
    <w:rsid w:val="00CF21D6"/>
    <w:rsid w:val="00CF5A1E"/>
    <w:rsid w:val="00CF6739"/>
    <w:rsid w:val="00CF7F11"/>
    <w:rsid w:val="00D0090E"/>
    <w:rsid w:val="00D02157"/>
    <w:rsid w:val="00D04C1B"/>
    <w:rsid w:val="00D0545F"/>
    <w:rsid w:val="00D056A0"/>
    <w:rsid w:val="00D079F8"/>
    <w:rsid w:val="00D13ECB"/>
    <w:rsid w:val="00D155F7"/>
    <w:rsid w:val="00D15DBB"/>
    <w:rsid w:val="00D17673"/>
    <w:rsid w:val="00D205B1"/>
    <w:rsid w:val="00D22BB4"/>
    <w:rsid w:val="00D238EB"/>
    <w:rsid w:val="00D23E33"/>
    <w:rsid w:val="00D23E98"/>
    <w:rsid w:val="00D2549A"/>
    <w:rsid w:val="00D25E7B"/>
    <w:rsid w:val="00D27BCE"/>
    <w:rsid w:val="00D308CC"/>
    <w:rsid w:val="00D32F0B"/>
    <w:rsid w:val="00D34C5B"/>
    <w:rsid w:val="00D34E0A"/>
    <w:rsid w:val="00D35AFF"/>
    <w:rsid w:val="00D36CF6"/>
    <w:rsid w:val="00D42A68"/>
    <w:rsid w:val="00D436E5"/>
    <w:rsid w:val="00D45542"/>
    <w:rsid w:val="00D45967"/>
    <w:rsid w:val="00D471B5"/>
    <w:rsid w:val="00D5218F"/>
    <w:rsid w:val="00D53905"/>
    <w:rsid w:val="00D54117"/>
    <w:rsid w:val="00D55130"/>
    <w:rsid w:val="00D56ABE"/>
    <w:rsid w:val="00D61D6B"/>
    <w:rsid w:val="00D63F3B"/>
    <w:rsid w:val="00D64858"/>
    <w:rsid w:val="00D752DE"/>
    <w:rsid w:val="00D75DA5"/>
    <w:rsid w:val="00D76969"/>
    <w:rsid w:val="00D7720C"/>
    <w:rsid w:val="00D8064E"/>
    <w:rsid w:val="00D808A2"/>
    <w:rsid w:val="00D8203B"/>
    <w:rsid w:val="00D822DD"/>
    <w:rsid w:val="00D853B9"/>
    <w:rsid w:val="00D8737D"/>
    <w:rsid w:val="00D94072"/>
    <w:rsid w:val="00D95A9A"/>
    <w:rsid w:val="00D9646E"/>
    <w:rsid w:val="00D9700A"/>
    <w:rsid w:val="00DA0A52"/>
    <w:rsid w:val="00DA11F2"/>
    <w:rsid w:val="00DA4387"/>
    <w:rsid w:val="00DA6078"/>
    <w:rsid w:val="00DB0B78"/>
    <w:rsid w:val="00DC0009"/>
    <w:rsid w:val="00DC4AB0"/>
    <w:rsid w:val="00DC65C6"/>
    <w:rsid w:val="00DC73F4"/>
    <w:rsid w:val="00DC7D43"/>
    <w:rsid w:val="00DC7FF3"/>
    <w:rsid w:val="00DD147A"/>
    <w:rsid w:val="00DD2073"/>
    <w:rsid w:val="00DD2B94"/>
    <w:rsid w:val="00DE2B15"/>
    <w:rsid w:val="00DE38BB"/>
    <w:rsid w:val="00DE6E3A"/>
    <w:rsid w:val="00E01D45"/>
    <w:rsid w:val="00E0441F"/>
    <w:rsid w:val="00E1014F"/>
    <w:rsid w:val="00E11BBB"/>
    <w:rsid w:val="00E163D9"/>
    <w:rsid w:val="00E17769"/>
    <w:rsid w:val="00E23C98"/>
    <w:rsid w:val="00E258F8"/>
    <w:rsid w:val="00E2721B"/>
    <w:rsid w:val="00E31E8A"/>
    <w:rsid w:val="00E32557"/>
    <w:rsid w:val="00E37606"/>
    <w:rsid w:val="00E41696"/>
    <w:rsid w:val="00E4266F"/>
    <w:rsid w:val="00E505BB"/>
    <w:rsid w:val="00E5438C"/>
    <w:rsid w:val="00E5525A"/>
    <w:rsid w:val="00E56EE0"/>
    <w:rsid w:val="00E57632"/>
    <w:rsid w:val="00E61396"/>
    <w:rsid w:val="00E62033"/>
    <w:rsid w:val="00E625F2"/>
    <w:rsid w:val="00E644BA"/>
    <w:rsid w:val="00E678CE"/>
    <w:rsid w:val="00E73496"/>
    <w:rsid w:val="00E75BE6"/>
    <w:rsid w:val="00E811F5"/>
    <w:rsid w:val="00E83E07"/>
    <w:rsid w:val="00E8452C"/>
    <w:rsid w:val="00E84E2B"/>
    <w:rsid w:val="00E87104"/>
    <w:rsid w:val="00E93B05"/>
    <w:rsid w:val="00E96599"/>
    <w:rsid w:val="00EA2F93"/>
    <w:rsid w:val="00EA6FB8"/>
    <w:rsid w:val="00EB0510"/>
    <w:rsid w:val="00EB24E3"/>
    <w:rsid w:val="00EB30C6"/>
    <w:rsid w:val="00EB39C6"/>
    <w:rsid w:val="00EB4772"/>
    <w:rsid w:val="00EB4B35"/>
    <w:rsid w:val="00EB584A"/>
    <w:rsid w:val="00EB6662"/>
    <w:rsid w:val="00EB7AB8"/>
    <w:rsid w:val="00EC14FF"/>
    <w:rsid w:val="00EC1810"/>
    <w:rsid w:val="00ED28CD"/>
    <w:rsid w:val="00ED3BDE"/>
    <w:rsid w:val="00ED4040"/>
    <w:rsid w:val="00EE1409"/>
    <w:rsid w:val="00EE61BF"/>
    <w:rsid w:val="00EE7D9A"/>
    <w:rsid w:val="00EF1C0D"/>
    <w:rsid w:val="00EF2168"/>
    <w:rsid w:val="00EF32FA"/>
    <w:rsid w:val="00EF3BA6"/>
    <w:rsid w:val="00EF54EA"/>
    <w:rsid w:val="00EF71B7"/>
    <w:rsid w:val="00F04229"/>
    <w:rsid w:val="00F04CBA"/>
    <w:rsid w:val="00F05B78"/>
    <w:rsid w:val="00F05CA3"/>
    <w:rsid w:val="00F0793D"/>
    <w:rsid w:val="00F102A2"/>
    <w:rsid w:val="00F15797"/>
    <w:rsid w:val="00F169D0"/>
    <w:rsid w:val="00F20850"/>
    <w:rsid w:val="00F23659"/>
    <w:rsid w:val="00F278AB"/>
    <w:rsid w:val="00F357CE"/>
    <w:rsid w:val="00F40EE4"/>
    <w:rsid w:val="00F44D7C"/>
    <w:rsid w:val="00F47389"/>
    <w:rsid w:val="00F5041F"/>
    <w:rsid w:val="00F52946"/>
    <w:rsid w:val="00F52C81"/>
    <w:rsid w:val="00F563FD"/>
    <w:rsid w:val="00F565B8"/>
    <w:rsid w:val="00F62509"/>
    <w:rsid w:val="00F67A56"/>
    <w:rsid w:val="00F703ED"/>
    <w:rsid w:val="00F735E5"/>
    <w:rsid w:val="00F805C1"/>
    <w:rsid w:val="00F83946"/>
    <w:rsid w:val="00F85250"/>
    <w:rsid w:val="00F876AD"/>
    <w:rsid w:val="00F92863"/>
    <w:rsid w:val="00F93DBB"/>
    <w:rsid w:val="00F93F57"/>
    <w:rsid w:val="00F94FD5"/>
    <w:rsid w:val="00F95121"/>
    <w:rsid w:val="00F96060"/>
    <w:rsid w:val="00F966CA"/>
    <w:rsid w:val="00F967F0"/>
    <w:rsid w:val="00F96A2E"/>
    <w:rsid w:val="00FA0C3F"/>
    <w:rsid w:val="00FA583D"/>
    <w:rsid w:val="00FA5B95"/>
    <w:rsid w:val="00FA62C8"/>
    <w:rsid w:val="00FA70F6"/>
    <w:rsid w:val="00FC3F6E"/>
    <w:rsid w:val="00FC5444"/>
    <w:rsid w:val="00FC59B1"/>
    <w:rsid w:val="00FC6606"/>
    <w:rsid w:val="00FC71DF"/>
    <w:rsid w:val="00FD0073"/>
    <w:rsid w:val="00FD13DB"/>
    <w:rsid w:val="00FD14E8"/>
    <w:rsid w:val="00FD1DCD"/>
    <w:rsid w:val="00FD1DD8"/>
    <w:rsid w:val="00FD7FCF"/>
    <w:rsid w:val="00FE2799"/>
    <w:rsid w:val="00FE69D8"/>
    <w:rsid w:val="00FF07D2"/>
    <w:rsid w:val="00FF091F"/>
    <w:rsid w:val="00FF38CB"/>
    <w:rsid w:val="00FF541D"/>
    <w:rsid w:val="00FF6BBA"/>
    <w:rsid w:val="00FF7745"/>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E37606"/>
    <w:pPr>
      <w:spacing w:after="0" w:line="240" w:lineRule="auto"/>
    </w:pPr>
    <w:rPr>
      <w:rFonts w:ascii="Times New Roman" w:eastAsia="Times New Roman" w:hAnsi="Times New Roman" w:cs="Times New Roman"/>
      <w:sz w:val="24"/>
      <w:szCs w:val="24"/>
      <w:lang w:val="lv-LV"/>
    </w:rPr>
  </w:style>
  <w:style w:type="paragraph" w:styleId="Virsraksts2">
    <w:name w:val="heading 2"/>
    <w:basedOn w:val="Parastais"/>
    <w:next w:val="Parastais"/>
    <w:link w:val="Virsraksts2Rakstz"/>
    <w:uiPriority w:val="9"/>
    <w:unhideWhenUsed/>
    <w:qFormat/>
    <w:rsid w:val="00C345F2"/>
    <w:pPr>
      <w:keepNext/>
      <w:keepLines/>
      <w:spacing w:before="200" w:line="276" w:lineRule="auto"/>
      <w:outlineLvl w:val="1"/>
    </w:pPr>
    <w:rPr>
      <w:rFonts w:ascii="Cambria" w:hAnsi="Cambria"/>
      <w:b/>
      <w:bCs/>
      <w:color w:val="4F81BD"/>
      <w:sz w:val="26"/>
      <w:szCs w:val="26"/>
    </w:rPr>
  </w:style>
  <w:style w:type="paragraph" w:styleId="Virsraksts3">
    <w:name w:val="heading 3"/>
    <w:basedOn w:val="Parastais"/>
    <w:next w:val="Parastais"/>
    <w:link w:val="Virsraksts3Rakstz"/>
    <w:uiPriority w:val="9"/>
    <w:semiHidden/>
    <w:unhideWhenUsed/>
    <w:qFormat/>
    <w:rsid w:val="000B734C"/>
    <w:pPr>
      <w:keepNext/>
      <w:keepLines/>
      <w:spacing w:before="200"/>
      <w:outlineLvl w:val="2"/>
    </w:pPr>
    <w:rPr>
      <w:rFonts w:asciiTheme="majorHAnsi" w:eastAsiaTheme="majorEastAsia" w:hAnsiTheme="majorHAnsi" w:cstheme="majorBidi"/>
      <w:b/>
      <w:bCs/>
      <w:color w:val="4F81BD" w:themeColor="accent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ais"/>
    <w:link w:val="PamattekstsRakstz"/>
    <w:rsid w:val="00E37606"/>
    <w:pPr>
      <w:jc w:val="center"/>
    </w:pPr>
    <w:rPr>
      <w:b/>
      <w:bCs/>
      <w:sz w:val="28"/>
    </w:rPr>
  </w:style>
  <w:style w:type="character" w:customStyle="1" w:styleId="PamattekstsRakstz">
    <w:name w:val="Pamatteksts Rakstz."/>
    <w:basedOn w:val="Noklusjumarindkopasfonts"/>
    <w:link w:val="Pamatteksts"/>
    <w:rsid w:val="00E37606"/>
    <w:rPr>
      <w:rFonts w:ascii="Times New Roman" w:eastAsia="Times New Roman" w:hAnsi="Times New Roman" w:cs="Times New Roman"/>
      <w:b/>
      <w:bCs/>
      <w:sz w:val="28"/>
      <w:szCs w:val="24"/>
      <w:lang w:val="lv-LV"/>
    </w:rPr>
  </w:style>
  <w:style w:type="paragraph" w:customStyle="1" w:styleId="naisf">
    <w:name w:val="naisf"/>
    <w:basedOn w:val="Parastais"/>
    <w:rsid w:val="00E37606"/>
    <w:pPr>
      <w:spacing w:before="75" w:after="75"/>
      <w:ind w:firstLine="375"/>
      <w:jc w:val="both"/>
    </w:pPr>
    <w:rPr>
      <w:lang w:eastAsia="lv-LV"/>
    </w:rPr>
  </w:style>
  <w:style w:type="paragraph" w:styleId="Galvene">
    <w:name w:val="header"/>
    <w:basedOn w:val="Parastais"/>
    <w:link w:val="GalveneRakstz"/>
    <w:uiPriority w:val="99"/>
    <w:rsid w:val="00E37606"/>
    <w:pPr>
      <w:tabs>
        <w:tab w:val="center" w:pos="4153"/>
        <w:tab w:val="right" w:pos="8306"/>
      </w:tabs>
    </w:pPr>
    <w:rPr>
      <w:lang w:eastAsia="lv-LV"/>
    </w:rPr>
  </w:style>
  <w:style w:type="character" w:customStyle="1" w:styleId="GalveneRakstz">
    <w:name w:val="Galvene Rakstz."/>
    <w:basedOn w:val="Noklusjumarindkopasfonts"/>
    <w:link w:val="Galvene"/>
    <w:uiPriority w:val="99"/>
    <w:rsid w:val="00E37606"/>
    <w:rPr>
      <w:rFonts w:ascii="Times New Roman" w:eastAsia="Times New Roman" w:hAnsi="Times New Roman" w:cs="Times New Roman"/>
      <w:sz w:val="24"/>
      <w:szCs w:val="24"/>
      <w:lang w:val="lv-LV" w:eastAsia="lv-LV"/>
    </w:rPr>
  </w:style>
  <w:style w:type="paragraph" w:styleId="Kjene">
    <w:name w:val="footer"/>
    <w:basedOn w:val="Parastais"/>
    <w:link w:val="KjeneRakstz"/>
    <w:uiPriority w:val="99"/>
    <w:rsid w:val="00E37606"/>
    <w:pPr>
      <w:tabs>
        <w:tab w:val="center" w:pos="4153"/>
        <w:tab w:val="right" w:pos="8306"/>
      </w:tabs>
    </w:pPr>
    <w:rPr>
      <w:lang w:eastAsia="lv-LV"/>
    </w:rPr>
  </w:style>
  <w:style w:type="character" w:customStyle="1" w:styleId="KjeneRakstz">
    <w:name w:val="Kājene Rakstz."/>
    <w:basedOn w:val="Noklusjumarindkopasfonts"/>
    <w:link w:val="Kjene"/>
    <w:uiPriority w:val="99"/>
    <w:rsid w:val="00E37606"/>
    <w:rPr>
      <w:rFonts w:ascii="Times New Roman" w:eastAsia="Times New Roman" w:hAnsi="Times New Roman" w:cs="Times New Roman"/>
      <w:sz w:val="24"/>
      <w:szCs w:val="24"/>
      <w:lang w:val="lv-LV" w:eastAsia="lv-LV"/>
    </w:rPr>
  </w:style>
  <w:style w:type="character" w:styleId="Lappusesnumurs">
    <w:name w:val="page number"/>
    <w:basedOn w:val="Noklusjumarindkopasfonts"/>
    <w:rsid w:val="00E37606"/>
  </w:style>
  <w:style w:type="paragraph" w:customStyle="1" w:styleId="tv213">
    <w:name w:val="tv213"/>
    <w:basedOn w:val="Parastais"/>
    <w:rsid w:val="00E37606"/>
    <w:pPr>
      <w:spacing w:before="100" w:beforeAutospacing="1" w:after="100" w:afterAutospacing="1"/>
    </w:pPr>
    <w:rPr>
      <w:lang w:eastAsia="lv-LV"/>
    </w:rPr>
  </w:style>
  <w:style w:type="character" w:styleId="Hipersaite">
    <w:name w:val="Hyperlink"/>
    <w:basedOn w:val="Noklusjumarindkopasfonts"/>
    <w:uiPriority w:val="99"/>
    <w:rsid w:val="00E37606"/>
    <w:rPr>
      <w:rFonts w:cs="Times New Roman"/>
      <w:color w:val="0000FF"/>
      <w:u w:val="single"/>
    </w:rPr>
  </w:style>
  <w:style w:type="paragraph" w:customStyle="1" w:styleId="naisnod">
    <w:name w:val="naisnod"/>
    <w:basedOn w:val="Parastais"/>
    <w:rsid w:val="00E37606"/>
    <w:pPr>
      <w:suppressAutoHyphens/>
      <w:spacing w:before="150" w:after="150"/>
      <w:jc w:val="center"/>
    </w:pPr>
    <w:rPr>
      <w:b/>
      <w:bCs/>
      <w:lang w:eastAsia="ar-SA"/>
    </w:rPr>
  </w:style>
  <w:style w:type="paragraph" w:customStyle="1" w:styleId="naiskr">
    <w:name w:val="naiskr"/>
    <w:basedOn w:val="Parastais"/>
    <w:rsid w:val="00E37606"/>
    <w:pPr>
      <w:suppressAutoHyphens/>
      <w:spacing w:before="75" w:after="75"/>
    </w:pPr>
    <w:rPr>
      <w:lang w:eastAsia="ar-SA"/>
    </w:rPr>
  </w:style>
  <w:style w:type="paragraph" w:styleId="Balonteksts">
    <w:name w:val="Balloon Text"/>
    <w:basedOn w:val="Parastais"/>
    <w:link w:val="BalontekstsRakstz"/>
    <w:uiPriority w:val="99"/>
    <w:semiHidden/>
    <w:unhideWhenUsed/>
    <w:rsid w:val="00E37606"/>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E37606"/>
    <w:rPr>
      <w:rFonts w:ascii="Tahoma" w:eastAsia="Times New Roman" w:hAnsi="Tahoma" w:cs="Tahoma"/>
      <w:sz w:val="16"/>
      <w:szCs w:val="16"/>
      <w:lang w:val="lv-LV"/>
    </w:rPr>
  </w:style>
  <w:style w:type="character" w:customStyle="1" w:styleId="Virsraksts2Rakstz">
    <w:name w:val="Virsraksts 2 Rakstz."/>
    <w:basedOn w:val="Noklusjumarindkopasfonts"/>
    <w:link w:val="Virsraksts2"/>
    <w:uiPriority w:val="9"/>
    <w:rsid w:val="00C345F2"/>
    <w:rPr>
      <w:rFonts w:ascii="Cambria" w:eastAsia="Times New Roman" w:hAnsi="Cambria" w:cs="Times New Roman"/>
      <w:b/>
      <w:bCs/>
      <w:color w:val="4F81BD"/>
      <w:sz w:val="26"/>
      <w:szCs w:val="26"/>
      <w:lang w:val="lv-LV"/>
    </w:rPr>
  </w:style>
  <w:style w:type="paragraph" w:styleId="Vresteksts">
    <w:name w:val="footnote text"/>
    <w:basedOn w:val="Parastais"/>
    <w:link w:val="VrestekstsRakstz"/>
    <w:unhideWhenUsed/>
    <w:rsid w:val="00C345F2"/>
    <w:pPr>
      <w:spacing w:after="200" w:line="276" w:lineRule="auto"/>
    </w:pPr>
    <w:rPr>
      <w:rFonts w:ascii="Calibri" w:eastAsia="Calibri" w:hAnsi="Calibri"/>
      <w:sz w:val="20"/>
      <w:szCs w:val="20"/>
    </w:rPr>
  </w:style>
  <w:style w:type="character" w:customStyle="1" w:styleId="VrestekstsRakstz">
    <w:name w:val="Vēres teksts Rakstz."/>
    <w:basedOn w:val="Noklusjumarindkopasfonts"/>
    <w:link w:val="Vresteksts"/>
    <w:rsid w:val="00C345F2"/>
    <w:rPr>
      <w:rFonts w:ascii="Calibri" w:eastAsia="Calibri" w:hAnsi="Calibri" w:cs="Times New Roman"/>
      <w:sz w:val="20"/>
      <w:szCs w:val="20"/>
      <w:lang w:val="lv-LV"/>
    </w:rPr>
  </w:style>
  <w:style w:type="character" w:styleId="Vresatsauce">
    <w:name w:val="footnote reference"/>
    <w:uiPriority w:val="99"/>
    <w:semiHidden/>
    <w:unhideWhenUsed/>
    <w:rsid w:val="00C345F2"/>
    <w:rPr>
      <w:vertAlign w:val="superscript"/>
    </w:rPr>
  </w:style>
  <w:style w:type="paragraph" w:styleId="ParastaisWeb">
    <w:name w:val="Normal (Web)"/>
    <w:basedOn w:val="Parastais"/>
    <w:rsid w:val="00937100"/>
    <w:pPr>
      <w:spacing w:before="100" w:beforeAutospacing="1" w:after="100" w:afterAutospacing="1"/>
    </w:pPr>
    <w:rPr>
      <w:lang w:val="en-US"/>
    </w:rPr>
  </w:style>
  <w:style w:type="paragraph" w:customStyle="1" w:styleId="naislab">
    <w:name w:val="naislab"/>
    <w:basedOn w:val="Parastais"/>
    <w:rsid w:val="00B45B9C"/>
    <w:pPr>
      <w:spacing w:before="75" w:after="75"/>
      <w:jc w:val="right"/>
    </w:pPr>
    <w:rPr>
      <w:lang w:eastAsia="lv-LV"/>
    </w:rPr>
  </w:style>
  <w:style w:type="paragraph" w:styleId="Sarakstarindkopa">
    <w:name w:val="List Paragraph"/>
    <w:basedOn w:val="Parastais"/>
    <w:uiPriority w:val="34"/>
    <w:qFormat/>
    <w:rsid w:val="00BA6FC3"/>
    <w:pPr>
      <w:ind w:left="720"/>
      <w:contextualSpacing/>
    </w:pPr>
  </w:style>
  <w:style w:type="character" w:customStyle="1" w:styleId="Virsraksts3Rakstz">
    <w:name w:val="Virsraksts 3 Rakstz."/>
    <w:basedOn w:val="Noklusjumarindkopasfonts"/>
    <w:link w:val="Virsraksts3"/>
    <w:uiPriority w:val="9"/>
    <w:semiHidden/>
    <w:rsid w:val="000B734C"/>
    <w:rPr>
      <w:rFonts w:asciiTheme="majorHAnsi" w:eastAsiaTheme="majorEastAsia" w:hAnsiTheme="majorHAnsi" w:cstheme="majorBidi"/>
      <w:b/>
      <w:bCs/>
      <w:color w:val="4F81BD" w:themeColor="accent1"/>
      <w:sz w:val="24"/>
      <w:szCs w:val="24"/>
      <w:lang w:val="lv-LV"/>
    </w:rPr>
  </w:style>
  <w:style w:type="paragraph" w:customStyle="1" w:styleId="naisc">
    <w:name w:val="naisc"/>
    <w:basedOn w:val="Parastais"/>
    <w:rsid w:val="000B734C"/>
    <w:pPr>
      <w:spacing w:before="75" w:after="75"/>
      <w:jc w:val="center"/>
    </w:pPr>
    <w:rPr>
      <w:lang w:eastAsia="lv-LV"/>
    </w:rPr>
  </w:style>
  <w:style w:type="paragraph" w:customStyle="1" w:styleId="tv2132">
    <w:name w:val="tv2132"/>
    <w:basedOn w:val="Parastais"/>
    <w:rsid w:val="00EC14FF"/>
    <w:pPr>
      <w:spacing w:line="360" w:lineRule="auto"/>
      <w:ind w:firstLine="300"/>
    </w:pPr>
    <w:rPr>
      <w:color w:val="414142"/>
      <w:sz w:val="20"/>
      <w:szCs w:val="20"/>
      <w:lang w:eastAsia="lv-LV"/>
    </w:rPr>
  </w:style>
  <w:style w:type="paragraph" w:customStyle="1" w:styleId="tv2131">
    <w:name w:val="tv2131"/>
    <w:basedOn w:val="Parastais"/>
    <w:rsid w:val="00447FAD"/>
    <w:pPr>
      <w:spacing w:line="360" w:lineRule="auto"/>
      <w:ind w:firstLine="300"/>
    </w:pPr>
    <w:rPr>
      <w:color w:val="414142"/>
      <w:sz w:val="20"/>
      <w:szCs w:val="20"/>
      <w:lang w:eastAsia="lv-LV"/>
    </w:rPr>
  </w:style>
  <w:style w:type="character" w:styleId="Komentraatsauce">
    <w:name w:val="annotation reference"/>
    <w:basedOn w:val="Noklusjumarindkopasfonts"/>
    <w:uiPriority w:val="99"/>
    <w:semiHidden/>
    <w:unhideWhenUsed/>
    <w:rsid w:val="006E1B0C"/>
    <w:rPr>
      <w:sz w:val="16"/>
      <w:szCs w:val="16"/>
    </w:rPr>
  </w:style>
  <w:style w:type="paragraph" w:styleId="Komentrateksts">
    <w:name w:val="annotation text"/>
    <w:basedOn w:val="Parastais"/>
    <w:link w:val="KomentratekstsRakstz"/>
    <w:uiPriority w:val="99"/>
    <w:semiHidden/>
    <w:unhideWhenUsed/>
    <w:rsid w:val="006E1B0C"/>
    <w:rPr>
      <w:sz w:val="20"/>
      <w:szCs w:val="20"/>
    </w:rPr>
  </w:style>
  <w:style w:type="character" w:customStyle="1" w:styleId="KomentratekstsRakstz">
    <w:name w:val="Komentāra teksts Rakstz."/>
    <w:basedOn w:val="Noklusjumarindkopasfonts"/>
    <w:link w:val="Komentrateksts"/>
    <w:uiPriority w:val="99"/>
    <w:semiHidden/>
    <w:rsid w:val="006E1B0C"/>
    <w:rPr>
      <w:rFonts w:ascii="Times New Roman" w:eastAsia="Times New Roman" w:hAnsi="Times New Roman" w:cs="Times New Roman"/>
      <w:sz w:val="20"/>
      <w:szCs w:val="20"/>
      <w:lang w:val="lv-LV"/>
    </w:rPr>
  </w:style>
  <w:style w:type="paragraph" w:styleId="Komentratma">
    <w:name w:val="annotation subject"/>
    <w:basedOn w:val="Komentrateksts"/>
    <w:next w:val="Komentrateksts"/>
    <w:link w:val="KomentratmaRakstz"/>
    <w:uiPriority w:val="99"/>
    <w:semiHidden/>
    <w:unhideWhenUsed/>
    <w:rsid w:val="006E1B0C"/>
    <w:rPr>
      <w:b/>
      <w:bCs/>
    </w:rPr>
  </w:style>
  <w:style w:type="character" w:customStyle="1" w:styleId="KomentratmaRakstz">
    <w:name w:val="Komentāra tēma Rakstz."/>
    <w:basedOn w:val="KomentratekstsRakstz"/>
    <w:link w:val="Komentratma"/>
    <w:uiPriority w:val="99"/>
    <w:semiHidden/>
    <w:rsid w:val="006E1B0C"/>
    <w:rPr>
      <w:rFonts w:ascii="Times New Roman" w:eastAsia="Times New Roman" w:hAnsi="Times New Roman" w:cs="Times New Roman"/>
      <w:b/>
      <w:bCs/>
      <w:sz w:val="20"/>
      <w:szCs w:val="20"/>
      <w:lang w:val="lv-LV"/>
    </w:rPr>
  </w:style>
  <w:style w:type="character" w:styleId="Izteiksmgs">
    <w:name w:val="Strong"/>
    <w:uiPriority w:val="22"/>
    <w:qFormat/>
    <w:rsid w:val="00A45A89"/>
    <w:rPr>
      <w:b/>
      <w:bCs/>
    </w:rPr>
  </w:style>
  <w:style w:type="paragraph" w:customStyle="1" w:styleId="tvhtml">
    <w:name w:val="tv_html"/>
    <w:basedOn w:val="Parastais"/>
    <w:rsid w:val="00D23E98"/>
    <w:pPr>
      <w:spacing w:before="100" w:beforeAutospacing="1" w:after="100" w:afterAutospacing="1"/>
    </w:pPr>
    <w:rPr>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E37606"/>
    <w:pPr>
      <w:spacing w:after="0" w:line="240" w:lineRule="auto"/>
    </w:pPr>
    <w:rPr>
      <w:rFonts w:ascii="Times New Roman" w:eastAsia="Times New Roman" w:hAnsi="Times New Roman" w:cs="Times New Roman"/>
      <w:sz w:val="24"/>
      <w:szCs w:val="24"/>
      <w:lang w:val="lv-LV"/>
    </w:rPr>
  </w:style>
  <w:style w:type="paragraph" w:styleId="Virsraksts2">
    <w:name w:val="heading 2"/>
    <w:basedOn w:val="Parasts"/>
    <w:next w:val="Parasts"/>
    <w:link w:val="Virsraksts2Rakstz"/>
    <w:uiPriority w:val="9"/>
    <w:unhideWhenUsed/>
    <w:qFormat/>
    <w:rsid w:val="00C345F2"/>
    <w:pPr>
      <w:keepNext/>
      <w:keepLines/>
      <w:spacing w:before="200" w:line="276" w:lineRule="auto"/>
      <w:outlineLvl w:val="1"/>
    </w:pPr>
    <w:rPr>
      <w:rFonts w:ascii="Cambria" w:hAnsi="Cambria"/>
      <w:b/>
      <w:bCs/>
      <w:color w:val="4F81BD"/>
      <w:sz w:val="26"/>
      <w:szCs w:val="26"/>
    </w:rPr>
  </w:style>
  <w:style w:type="paragraph" w:styleId="Virsraksts3">
    <w:name w:val="heading 3"/>
    <w:basedOn w:val="Parasts"/>
    <w:next w:val="Parasts"/>
    <w:link w:val="Virsraksts3Rakstz"/>
    <w:uiPriority w:val="9"/>
    <w:semiHidden/>
    <w:unhideWhenUsed/>
    <w:qFormat/>
    <w:rsid w:val="000B734C"/>
    <w:pPr>
      <w:keepNext/>
      <w:keepLines/>
      <w:spacing w:before="200"/>
      <w:outlineLvl w:val="2"/>
    </w:pPr>
    <w:rPr>
      <w:rFonts w:asciiTheme="majorHAnsi" w:eastAsiaTheme="majorEastAsia" w:hAnsiTheme="majorHAnsi" w:cstheme="majorBidi"/>
      <w:b/>
      <w:bCs/>
      <w:color w:val="4F81BD" w:themeColor="accent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E37606"/>
    <w:pPr>
      <w:jc w:val="center"/>
    </w:pPr>
    <w:rPr>
      <w:b/>
      <w:bCs/>
      <w:sz w:val="28"/>
    </w:rPr>
  </w:style>
  <w:style w:type="character" w:customStyle="1" w:styleId="PamattekstsRakstz">
    <w:name w:val="Pamatteksts Rakstz."/>
    <w:basedOn w:val="Noklusjumarindkopasfonts"/>
    <w:link w:val="Pamatteksts"/>
    <w:rsid w:val="00E37606"/>
    <w:rPr>
      <w:rFonts w:ascii="Times New Roman" w:eastAsia="Times New Roman" w:hAnsi="Times New Roman" w:cs="Times New Roman"/>
      <w:b/>
      <w:bCs/>
      <w:sz w:val="28"/>
      <w:szCs w:val="24"/>
      <w:lang w:val="lv-LV"/>
    </w:rPr>
  </w:style>
  <w:style w:type="paragraph" w:customStyle="1" w:styleId="naisf">
    <w:name w:val="naisf"/>
    <w:basedOn w:val="Parasts"/>
    <w:rsid w:val="00E37606"/>
    <w:pPr>
      <w:spacing w:before="75" w:after="75"/>
      <w:ind w:firstLine="375"/>
      <w:jc w:val="both"/>
    </w:pPr>
    <w:rPr>
      <w:lang w:eastAsia="lv-LV"/>
    </w:rPr>
  </w:style>
  <w:style w:type="paragraph" w:styleId="Galvene">
    <w:name w:val="header"/>
    <w:basedOn w:val="Parasts"/>
    <w:link w:val="GalveneRakstz"/>
    <w:uiPriority w:val="99"/>
    <w:rsid w:val="00E37606"/>
    <w:pPr>
      <w:tabs>
        <w:tab w:val="center" w:pos="4153"/>
        <w:tab w:val="right" w:pos="8306"/>
      </w:tabs>
    </w:pPr>
    <w:rPr>
      <w:lang w:eastAsia="lv-LV"/>
    </w:rPr>
  </w:style>
  <w:style w:type="character" w:customStyle="1" w:styleId="GalveneRakstz">
    <w:name w:val="Galvene Rakstz."/>
    <w:basedOn w:val="Noklusjumarindkopasfonts"/>
    <w:link w:val="Galvene"/>
    <w:uiPriority w:val="99"/>
    <w:rsid w:val="00E37606"/>
    <w:rPr>
      <w:rFonts w:ascii="Times New Roman" w:eastAsia="Times New Roman" w:hAnsi="Times New Roman" w:cs="Times New Roman"/>
      <w:sz w:val="24"/>
      <w:szCs w:val="24"/>
      <w:lang w:val="lv-LV" w:eastAsia="lv-LV"/>
    </w:rPr>
  </w:style>
  <w:style w:type="paragraph" w:styleId="Kjene">
    <w:name w:val="footer"/>
    <w:basedOn w:val="Parasts"/>
    <w:link w:val="KjeneRakstz"/>
    <w:uiPriority w:val="99"/>
    <w:rsid w:val="00E37606"/>
    <w:pPr>
      <w:tabs>
        <w:tab w:val="center" w:pos="4153"/>
        <w:tab w:val="right" w:pos="8306"/>
      </w:tabs>
    </w:pPr>
    <w:rPr>
      <w:lang w:eastAsia="lv-LV"/>
    </w:rPr>
  </w:style>
  <w:style w:type="character" w:customStyle="1" w:styleId="KjeneRakstz">
    <w:name w:val="Kājene Rakstz."/>
    <w:basedOn w:val="Noklusjumarindkopasfonts"/>
    <w:link w:val="Kjene"/>
    <w:uiPriority w:val="99"/>
    <w:rsid w:val="00E37606"/>
    <w:rPr>
      <w:rFonts w:ascii="Times New Roman" w:eastAsia="Times New Roman" w:hAnsi="Times New Roman" w:cs="Times New Roman"/>
      <w:sz w:val="24"/>
      <w:szCs w:val="24"/>
      <w:lang w:val="lv-LV" w:eastAsia="lv-LV"/>
    </w:rPr>
  </w:style>
  <w:style w:type="character" w:styleId="Lappusesnumurs">
    <w:name w:val="page number"/>
    <w:basedOn w:val="Noklusjumarindkopasfonts"/>
    <w:rsid w:val="00E37606"/>
  </w:style>
  <w:style w:type="paragraph" w:customStyle="1" w:styleId="tv213">
    <w:name w:val="tv213"/>
    <w:basedOn w:val="Parasts"/>
    <w:rsid w:val="00E37606"/>
    <w:pPr>
      <w:spacing w:before="100" w:beforeAutospacing="1" w:after="100" w:afterAutospacing="1"/>
    </w:pPr>
    <w:rPr>
      <w:lang w:eastAsia="lv-LV"/>
    </w:rPr>
  </w:style>
  <w:style w:type="character" w:styleId="Hipersaite">
    <w:name w:val="Hyperlink"/>
    <w:basedOn w:val="Noklusjumarindkopasfonts"/>
    <w:uiPriority w:val="99"/>
    <w:rsid w:val="00E37606"/>
    <w:rPr>
      <w:rFonts w:cs="Times New Roman"/>
      <w:color w:val="0000FF"/>
      <w:u w:val="single"/>
    </w:rPr>
  </w:style>
  <w:style w:type="paragraph" w:customStyle="1" w:styleId="naisnod">
    <w:name w:val="naisnod"/>
    <w:basedOn w:val="Parasts"/>
    <w:rsid w:val="00E37606"/>
    <w:pPr>
      <w:suppressAutoHyphens/>
      <w:spacing w:before="150" w:after="150"/>
      <w:jc w:val="center"/>
    </w:pPr>
    <w:rPr>
      <w:b/>
      <w:bCs/>
      <w:lang w:eastAsia="ar-SA"/>
    </w:rPr>
  </w:style>
  <w:style w:type="paragraph" w:customStyle="1" w:styleId="naiskr">
    <w:name w:val="naiskr"/>
    <w:basedOn w:val="Parasts"/>
    <w:rsid w:val="00E37606"/>
    <w:pPr>
      <w:suppressAutoHyphens/>
      <w:spacing w:before="75" w:after="75"/>
    </w:pPr>
    <w:rPr>
      <w:lang w:eastAsia="ar-SA"/>
    </w:rPr>
  </w:style>
  <w:style w:type="paragraph" w:styleId="Balonteksts">
    <w:name w:val="Balloon Text"/>
    <w:basedOn w:val="Parasts"/>
    <w:link w:val="BalontekstsRakstz"/>
    <w:uiPriority w:val="99"/>
    <w:semiHidden/>
    <w:unhideWhenUsed/>
    <w:rsid w:val="00E37606"/>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E37606"/>
    <w:rPr>
      <w:rFonts w:ascii="Tahoma" w:eastAsia="Times New Roman" w:hAnsi="Tahoma" w:cs="Tahoma"/>
      <w:sz w:val="16"/>
      <w:szCs w:val="16"/>
      <w:lang w:val="lv-LV"/>
    </w:rPr>
  </w:style>
  <w:style w:type="character" w:customStyle="1" w:styleId="Virsraksts2Rakstz">
    <w:name w:val="Virsraksts 2 Rakstz."/>
    <w:basedOn w:val="Noklusjumarindkopasfonts"/>
    <w:link w:val="Virsraksts2"/>
    <w:uiPriority w:val="9"/>
    <w:rsid w:val="00C345F2"/>
    <w:rPr>
      <w:rFonts w:ascii="Cambria" w:eastAsia="Times New Roman" w:hAnsi="Cambria" w:cs="Times New Roman"/>
      <w:b/>
      <w:bCs/>
      <w:color w:val="4F81BD"/>
      <w:sz w:val="26"/>
      <w:szCs w:val="26"/>
      <w:lang w:val="lv-LV"/>
    </w:rPr>
  </w:style>
  <w:style w:type="paragraph" w:styleId="Vresteksts">
    <w:name w:val="footnote text"/>
    <w:basedOn w:val="Parasts"/>
    <w:link w:val="VrestekstsRakstz"/>
    <w:unhideWhenUsed/>
    <w:rsid w:val="00C345F2"/>
    <w:pPr>
      <w:spacing w:after="200" w:line="276" w:lineRule="auto"/>
    </w:pPr>
    <w:rPr>
      <w:rFonts w:ascii="Calibri" w:eastAsia="Calibri" w:hAnsi="Calibri"/>
      <w:sz w:val="20"/>
      <w:szCs w:val="20"/>
    </w:rPr>
  </w:style>
  <w:style w:type="character" w:customStyle="1" w:styleId="VrestekstsRakstz">
    <w:name w:val="Vēres teksts Rakstz."/>
    <w:basedOn w:val="Noklusjumarindkopasfonts"/>
    <w:link w:val="Vresteksts"/>
    <w:rsid w:val="00C345F2"/>
    <w:rPr>
      <w:rFonts w:ascii="Calibri" w:eastAsia="Calibri" w:hAnsi="Calibri" w:cs="Times New Roman"/>
      <w:sz w:val="20"/>
      <w:szCs w:val="20"/>
      <w:lang w:val="lv-LV"/>
    </w:rPr>
  </w:style>
  <w:style w:type="character" w:styleId="Vresatsauce">
    <w:name w:val="footnote reference"/>
    <w:uiPriority w:val="99"/>
    <w:semiHidden/>
    <w:unhideWhenUsed/>
    <w:rsid w:val="00C345F2"/>
    <w:rPr>
      <w:vertAlign w:val="superscript"/>
    </w:rPr>
  </w:style>
  <w:style w:type="paragraph" w:styleId="Paraststmeklis">
    <w:name w:val="Normal (Web)"/>
    <w:basedOn w:val="Parasts"/>
    <w:rsid w:val="00937100"/>
    <w:pPr>
      <w:spacing w:before="100" w:beforeAutospacing="1" w:after="100" w:afterAutospacing="1"/>
    </w:pPr>
    <w:rPr>
      <w:lang w:val="en-US"/>
    </w:rPr>
  </w:style>
  <w:style w:type="paragraph" w:customStyle="1" w:styleId="naislab">
    <w:name w:val="naislab"/>
    <w:basedOn w:val="Parasts"/>
    <w:rsid w:val="00B45B9C"/>
    <w:pPr>
      <w:spacing w:before="75" w:after="75"/>
      <w:jc w:val="right"/>
    </w:pPr>
    <w:rPr>
      <w:lang w:eastAsia="lv-LV"/>
    </w:rPr>
  </w:style>
  <w:style w:type="paragraph" w:styleId="Sarakstarindkopa">
    <w:name w:val="List Paragraph"/>
    <w:basedOn w:val="Parasts"/>
    <w:uiPriority w:val="34"/>
    <w:qFormat/>
    <w:rsid w:val="00BA6FC3"/>
    <w:pPr>
      <w:ind w:left="720"/>
      <w:contextualSpacing/>
    </w:pPr>
  </w:style>
  <w:style w:type="character" w:customStyle="1" w:styleId="Virsraksts3Rakstz">
    <w:name w:val="Virsraksts 3 Rakstz."/>
    <w:basedOn w:val="Noklusjumarindkopasfonts"/>
    <w:link w:val="Virsraksts3"/>
    <w:uiPriority w:val="9"/>
    <w:semiHidden/>
    <w:rsid w:val="000B734C"/>
    <w:rPr>
      <w:rFonts w:asciiTheme="majorHAnsi" w:eastAsiaTheme="majorEastAsia" w:hAnsiTheme="majorHAnsi" w:cstheme="majorBidi"/>
      <w:b/>
      <w:bCs/>
      <w:color w:val="4F81BD" w:themeColor="accent1"/>
      <w:sz w:val="24"/>
      <w:szCs w:val="24"/>
      <w:lang w:val="lv-LV"/>
    </w:rPr>
  </w:style>
  <w:style w:type="paragraph" w:customStyle="1" w:styleId="naisc">
    <w:name w:val="naisc"/>
    <w:basedOn w:val="Parasts"/>
    <w:rsid w:val="000B734C"/>
    <w:pPr>
      <w:spacing w:before="75" w:after="75"/>
      <w:jc w:val="center"/>
    </w:pPr>
    <w:rPr>
      <w:lang w:eastAsia="lv-LV"/>
    </w:rPr>
  </w:style>
  <w:style w:type="paragraph" w:customStyle="1" w:styleId="tv2132">
    <w:name w:val="tv2132"/>
    <w:basedOn w:val="Parasts"/>
    <w:rsid w:val="00EC14FF"/>
    <w:pPr>
      <w:spacing w:line="360" w:lineRule="auto"/>
      <w:ind w:firstLine="300"/>
    </w:pPr>
    <w:rPr>
      <w:color w:val="414142"/>
      <w:sz w:val="20"/>
      <w:szCs w:val="20"/>
      <w:lang w:eastAsia="lv-LV"/>
    </w:rPr>
  </w:style>
  <w:style w:type="paragraph" w:customStyle="1" w:styleId="tv2131">
    <w:name w:val="tv2131"/>
    <w:basedOn w:val="Parasts"/>
    <w:rsid w:val="00447FAD"/>
    <w:pPr>
      <w:spacing w:line="360" w:lineRule="auto"/>
      <w:ind w:firstLine="300"/>
    </w:pPr>
    <w:rPr>
      <w:color w:val="414142"/>
      <w:sz w:val="20"/>
      <w:szCs w:val="20"/>
      <w:lang w:eastAsia="lv-LV"/>
    </w:rPr>
  </w:style>
  <w:style w:type="character" w:styleId="Komentraatsauce">
    <w:name w:val="annotation reference"/>
    <w:basedOn w:val="Noklusjumarindkopasfonts"/>
    <w:uiPriority w:val="99"/>
    <w:semiHidden/>
    <w:unhideWhenUsed/>
    <w:rsid w:val="006E1B0C"/>
    <w:rPr>
      <w:sz w:val="16"/>
      <w:szCs w:val="16"/>
    </w:rPr>
  </w:style>
  <w:style w:type="paragraph" w:styleId="Komentrateksts">
    <w:name w:val="annotation text"/>
    <w:basedOn w:val="Parasts"/>
    <w:link w:val="KomentratekstsRakstz"/>
    <w:uiPriority w:val="99"/>
    <w:semiHidden/>
    <w:unhideWhenUsed/>
    <w:rsid w:val="006E1B0C"/>
    <w:rPr>
      <w:sz w:val="20"/>
      <w:szCs w:val="20"/>
    </w:rPr>
  </w:style>
  <w:style w:type="character" w:customStyle="1" w:styleId="KomentratekstsRakstz">
    <w:name w:val="Komentāra teksts Rakstz."/>
    <w:basedOn w:val="Noklusjumarindkopasfonts"/>
    <w:link w:val="Komentrateksts"/>
    <w:uiPriority w:val="99"/>
    <w:semiHidden/>
    <w:rsid w:val="006E1B0C"/>
    <w:rPr>
      <w:rFonts w:ascii="Times New Roman" w:eastAsia="Times New Roman" w:hAnsi="Times New Roman" w:cs="Times New Roman"/>
      <w:sz w:val="20"/>
      <w:szCs w:val="20"/>
      <w:lang w:val="lv-LV"/>
    </w:rPr>
  </w:style>
  <w:style w:type="paragraph" w:styleId="Komentratma">
    <w:name w:val="annotation subject"/>
    <w:basedOn w:val="Komentrateksts"/>
    <w:next w:val="Komentrateksts"/>
    <w:link w:val="KomentratmaRakstz"/>
    <w:uiPriority w:val="99"/>
    <w:semiHidden/>
    <w:unhideWhenUsed/>
    <w:rsid w:val="006E1B0C"/>
    <w:rPr>
      <w:b/>
      <w:bCs/>
    </w:rPr>
  </w:style>
  <w:style w:type="character" w:customStyle="1" w:styleId="KomentratmaRakstz">
    <w:name w:val="Komentāra tēma Rakstz."/>
    <w:basedOn w:val="KomentratekstsRakstz"/>
    <w:link w:val="Komentratma"/>
    <w:uiPriority w:val="99"/>
    <w:semiHidden/>
    <w:rsid w:val="006E1B0C"/>
    <w:rPr>
      <w:rFonts w:ascii="Times New Roman" w:eastAsia="Times New Roman" w:hAnsi="Times New Roman" w:cs="Times New Roman"/>
      <w:b/>
      <w:bCs/>
      <w:sz w:val="20"/>
      <w:szCs w:val="20"/>
      <w:lang w:val="lv-LV"/>
    </w:rPr>
  </w:style>
  <w:style w:type="character" w:styleId="Izteiksmgs">
    <w:name w:val="Strong"/>
    <w:uiPriority w:val="22"/>
    <w:qFormat/>
    <w:rsid w:val="00A45A89"/>
    <w:rPr>
      <w:b/>
      <w:bCs/>
    </w:rPr>
  </w:style>
</w:styles>
</file>

<file path=word/webSettings.xml><?xml version="1.0" encoding="utf-8"?>
<w:webSettings xmlns:r="http://schemas.openxmlformats.org/officeDocument/2006/relationships" xmlns:w="http://schemas.openxmlformats.org/wordprocessingml/2006/main">
  <w:divs>
    <w:div w:id="160782570">
      <w:bodyDiv w:val="1"/>
      <w:marLeft w:val="0"/>
      <w:marRight w:val="0"/>
      <w:marTop w:val="0"/>
      <w:marBottom w:val="0"/>
      <w:divBdr>
        <w:top w:val="none" w:sz="0" w:space="0" w:color="auto"/>
        <w:left w:val="none" w:sz="0" w:space="0" w:color="auto"/>
        <w:bottom w:val="none" w:sz="0" w:space="0" w:color="auto"/>
        <w:right w:val="none" w:sz="0" w:space="0" w:color="auto"/>
      </w:divBdr>
      <w:divsChild>
        <w:div w:id="1047729214">
          <w:marLeft w:val="0"/>
          <w:marRight w:val="0"/>
          <w:marTop w:val="0"/>
          <w:marBottom w:val="0"/>
          <w:divBdr>
            <w:top w:val="none" w:sz="0" w:space="0" w:color="auto"/>
            <w:left w:val="none" w:sz="0" w:space="0" w:color="auto"/>
            <w:bottom w:val="none" w:sz="0" w:space="0" w:color="auto"/>
            <w:right w:val="none" w:sz="0" w:space="0" w:color="auto"/>
          </w:divBdr>
          <w:divsChild>
            <w:div w:id="592133716">
              <w:marLeft w:val="0"/>
              <w:marRight w:val="0"/>
              <w:marTop w:val="0"/>
              <w:marBottom w:val="0"/>
              <w:divBdr>
                <w:top w:val="none" w:sz="0" w:space="0" w:color="auto"/>
                <w:left w:val="none" w:sz="0" w:space="0" w:color="auto"/>
                <w:bottom w:val="none" w:sz="0" w:space="0" w:color="auto"/>
                <w:right w:val="none" w:sz="0" w:space="0" w:color="auto"/>
              </w:divBdr>
              <w:divsChild>
                <w:div w:id="2143375783">
                  <w:marLeft w:val="0"/>
                  <w:marRight w:val="0"/>
                  <w:marTop w:val="0"/>
                  <w:marBottom w:val="0"/>
                  <w:divBdr>
                    <w:top w:val="none" w:sz="0" w:space="0" w:color="auto"/>
                    <w:left w:val="none" w:sz="0" w:space="0" w:color="auto"/>
                    <w:bottom w:val="none" w:sz="0" w:space="0" w:color="auto"/>
                    <w:right w:val="none" w:sz="0" w:space="0" w:color="auto"/>
                  </w:divBdr>
                  <w:divsChild>
                    <w:div w:id="2018845201">
                      <w:marLeft w:val="0"/>
                      <w:marRight w:val="0"/>
                      <w:marTop w:val="0"/>
                      <w:marBottom w:val="0"/>
                      <w:divBdr>
                        <w:top w:val="none" w:sz="0" w:space="0" w:color="auto"/>
                        <w:left w:val="none" w:sz="0" w:space="0" w:color="auto"/>
                        <w:bottom w:val="none" w:sz="0" w:space="0" w:color="auto"/>
                        <w:right w:val="none" w:sz="0" w:space="0" w:color="auto"/>
                      </w:divBdr>
                      <w:divsChild>
                        <w:div w:id="1372421365">
                          <w:marLeft w:val="0"/>
                          <w:marRight w:val="0"/>
                          <w:marTop w:val="0"/>
                          <w:marBottom w:val="0"/>
                          <w:divBdr>
                            <w:top w:val="none" w:sz="0" w:space="0" w:color="auto"/>
                            <w:left w:val="none" w:sz="0" w:space="0" w:color="auto"/>
                            <w:bottom w:val="none" w:sz="0" w:space="0" w:color="auto"/>
                            <w:right w:val="none" w:sz="0" w:space="0" w:color="auto"/>
                          </w:divBdr>
                          <w:divsChild>
                            <w:div w:id="1595742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4919881">
      <w:bodyDiv w:val="1"/>
      <w:marLeft w:val="0"/>
      <w:marRight w:val="0"/>
      <w:marTop w:val="0"/>
      <w:marBottom w:val="0"/>
      <w:divBdr>
        <w:top w:val="none" w:sz="0" w:space="0" w:color="auto"/>
        <w:left w:val="none" w:sz="0" w:space="0" w:color="auto"/>
        <w:bottom w:val="none" w:sz="0" w:space="0" w:color="auto"/>
        <w:right w:val="none" w:sz="0" w:space="0" w:color="auto"/>
      </w:divBdr>
    </w:div>
    <w:div w:id="654723803">
      <w:bodyDiv w:val="1"/>
      <w:marLeft w:val="0"/>
      <w:marRight w:val="0"/>
      <w:marTop w:val="0"/>
      <w:marBottom w:val="0"/>
      <w:divBdr>
        <w:top w:val="none" w:sz="0" w:space="0" w:color="auto"/>
        <w:left w:val="none" w:sz="0" w:space="0" w:color="auto"/>
        <w:bottom w:val="none" w:sz="0" w:space="0" w:color="auto"/>
        <w:right w:val="none" w:sz="0" w:space="0" w:color="auto"/>
      </w:divBdr>
      <w:divsChild>
        <w:div w:id="1558856379">
          <w:marLeft w:val="0"/>
          <w:marRight w:val="0"/>
          <w:marTop w:val="0"/>
          <w:marBottom w:val="0"/>
          <w:divBdr>
            <w:top w:val="none" w:sz="0" w:space="0" w:color="auto"/>
            <w:left w:val="none" w:sz="0" w:space="0" w:color="auto"/>
            <w:bottom w:val="none" w:sz="0" w:space="0" w:color="auto"/>
            <w:right w:val="none" w:sz="0" w:space="0" w:color="auto"/>
          </w:divBdr>
          <w:divsChild>
            <w:div w:id="884637507">
              <w:marLeft w:val="0"/>
              <w:marRight w:val="0"/>
              <w:marTop w:val="0"/>
              <w:marBottom w:val="0"/>
              <w:divBdr>
                <w:top w:val="none" w:sz="0" w:space="0" w:color="auto"/>
                <w:left w:val="none" w:sz="0" w:space="0" w:color="auto"/>
                <w:bottom w:val="none" w:sz="0" w:space="0" w:color="auto"/>
                <w:right w:val="none" w:sz="0" w:space="0" w:color="auto"/>
              </w:divBdr>
              <w:divsChild>
                <w:div w:id="1216545520">
                  <w:marLeft w:val="0"/>
                  <w:marRight w:val="0"/>
                  <w:marTop w:val="0"/>
                  <w:marBottom w:val="0"/>
                  <w:divBdr>
                    <w:top w:val="none" w:sz="0" w:space="0" w:color="auto"/>
                    <w:left w:val="none" w:sz="0" w:space="0" w:color="auto"/>
                    <w:bottom w:val="none" w:sz="0" w:space="0" w:color="auto"/>
                    <w:right w:val="none" w:sz="0" w:space="0" w:color="auto"/>
                  </w:divBdr>
                  <w:divsChild>
                    <w:div w:id="175463542">
                      <w:marLeft w:val="0"/>
                      <w:marRight w:val="0"/>
                      <w:marTop w:val="0"/>
                      <w:marBottom w:val="0"/>
                      <w:divBdr>
                        <w:top w:val="none" w:sz="0" w:space="0" w:color="auto"/>
                        <w:left w:val="none" w:sz="0" w:space="0" w:color="auto"/>
                        <w:bottom w:val="none" w:sz="0" w:space="0" w:color="auto"/>
                        <w:right w:val="none" w:sz="0" w:space="0" w:color="auto"/>
                      </w:divBdr>
                      <w:divsChild>
                        <w:div w:id="410395497">
                          <w:marLeft w:val="0"/>
                          <w:marRight w:val="0"/>
                          <w:marTop w:val="0"/>
                          <w:marBottom w:val="0"/>
                          <w:divBdr>
                            <w:top w:val="none" w:sz="0" w:space="0" w:color="auto"/>
                            <w:left w:val="none" w:sz="0" w:space="0" w:color="auto"/>
                            <w:bottom w:val="none" w:sz="0" w:space="0" w:color="auto"/>
                            <w:right w:val="none" w:sz="0" w:space="0" w:color="auto"/>
                          </w:divBdr>
                          <w:divsChild>
                            <w:div w:id="25502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8141557">
      <w:bodyDiv w:val="1"/>
      <w:marLeft w:val="0"/>
      <w:marRight w:val="0"/>
      <w:marTop w:val="0"/>
      <w:marBottom w:val="0"/>
      <w:divBdr>
        <w:top w:val="none" w:sz="0" w:space="0" w:color="auto"/>
        <w:left w:val="none" w:sz="0" w:space="0" w:color="auto"/>
        <w:bottom w:val="none" w:sz="0" w:space="0" w:color="auto"/>
        <w:right w:val="none" w:sz="0" w:space="0" w:color="auto"/>
      </w:divBdr>
    </w:div>
    <w:div w:id="1166290541">
      <w:bodyDiv w:val="1"/>
      <w:marLeft w:val="0"/>
      <w:marRight w:val="0"/>
      <w:marTop w:val="0"/>
      <w:marBottom w:val="0"/>
      <w:divBdr>
        <w:top w:val="none" w:sz="0" w:space="0" w:color="auto"/>
        <w:left w:val="none" w:sz="0" w:space="0" w:color="auto"/>
        <w:bottom w:val="none" w:sz="0" w:space="0" w:color="auto"/>
        <w:right w:val="none" w:sz="0" w:space="0" w:color="auto"/>
      </w:divBdr>
    </w:div>
    <w:div w:id="1415544772">
      <w:bodyDiv w:val="1"/>
      <w:marLeft w:val="0"/>
      <w:marRight w:val="0"/>
      <w:marTop w:val="0"/>
      <w:marBottom w:val="0"/>
      <w:divBdr>
        <w:top w:val="none" w:sz="0" w:space="0" w:color="auto"/>
        <w:left w:val="none" w:sz="0" w:space="0" w:color="auto"/>
        <w:bottom w:val="none" w:sz="0" w:space="0" w:color="auto"/>
        <w:right w:val="none" w:sz="0" w:space="0" w:color="auto"/>
      </w:divBdr>
      <w:divsChild>
        <w:div w:id="1061640914">
          <w:marLeft w:val="0"/>
          <w:marRight w:val="0"/>
          <w:marTop w:val="0"/>
          <w:marBottom w:val="0"/>
          <w:divBdr>
            <w:top w:val="none" w:sz="0" w:space="0" w:color="auto"/>
            <w:left w:val="none" w:sz="0" w:space="0" w:color="auto"/>
            <w:bottom w:val="none" w:sz="0" w:space="0" w:color="auto"/>
            <w:right w:val="none" w:sz="0" w:space="0" w:color="auto"/>
          </w:divBdr>
          <w:divsChild>
            <w:div w:id="1935555466">
              <w:marLeft w:val="0"/>
              <w:marRight w:val="0"/>
              <w:marTop w:val="0"/>
              <w:marBottom w:val="0"/>
              <w:divBdr>
                <w:top w:val="none" w:sz="0" w:space="0" w:color="auto"/>
                <w:left w:val="none" w:sz="0" w:space="0" w:color="auto"/>
                <w:bottom w:val="none" w:sz="0" w:space="0" w:color="auto"/>
                <w:right w:val="none" w:sz="0" w:space="0" w:color="auto"/>
              </w:divBdr>
              <w:divsChild>
                <w:div w:id="281108716">
                  <w:marLeft w:val="0"/>
                  <w:marRight w:val="0"/>
                  <w:marTop w:val="0"/>
                  <w:marBottom w:val="0"/>
                  <w:divBdr>
                    <w:top w:val="none" w:sz="0" w:space="0" w:color="auto"/>
                    <w:left w:val="none" w:sz="0" w:space="0" w:color="auto"/>
                    <w:bottom w:val="none" w:sz="0" w:space="0" w:color="auto"/>
                    <w:right w:val="none" w:sz="0" w:space="0" w:color="auto"/>
                  </w:divBdr>
                  <w:divsChild>
                    <w:div w:id="2059352952">
                      <w:marLeft w:val="0"/>
                      <w:marRight w:val="0"/>
                      <w:marTop w:val="0"/>
                      <w:marBottom w:val="0"/>
                      <w:divBdr>
                        <w:top w:val="none" w:sz="0" w:space="0" w:color="auto"/>
                        <w:left w:val="none" w:sz="0" w:space="0" w:color="auto"/>
                        <w:bottom w:val="none" w:sz="0" w:space="0" w:color="auto"/>
                        <w:right w:val="none" w:sz="0" w:space="0" w:color="auto"/>
                      </w:divBdr>
                      <w:divsChild>
                        <w:div w:id="545021473">
                          <w:marLeft w:val="0"/>
                          <w:marRight w:val="0"/>
                          <w:marTop w:val="0"/>
                          <w:marBottom w:val="0"/>
                          <w:divBdr>
                            <w:top w:val="none" w:sz="0" w:space="0" w:color="auto"/>
                            <w:left w:val="none" w:sz="0" w:space="0" w:color="auto"/>
                            <w:bottom w:val="none" w:sz="0" w:space="0" w:color="auto"/>
                            <w:right w:val="none" w:sz="0" w:space="0" w:color="auto"/>
                          </w:divBdr>
                          <w:divsChild>
                            <w:div w:id="873227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7900692">
      <w:bodyDiv w:val="1"/>
      <w:marLeft w:val="0"/>
      <w:marRight w:val="0"/>
      <w:marTop w:val="0"/>
      <w:marBottom w:val="0"/>
      <w:divBdr>
        <w:top w:val="none" w:sz="0" w:space="0" w:color="auto"/>
        <w:left w:val="none" w:sz="0" w:space="0" w:color="auto"/>
        <w:bottom w:val="none" w:sz="0" w:space="0" w:color="auto"/>
        <w:right w:val="none" w:sz="0" w:space="0" w:color="auto"/>
      </w:divBdr>
    </w:div>
    <w:div w:id="1880165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km.gov.lv"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mantojums.lv"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km.gov.lv"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www.mantojums.lv" TargetMode="External"/><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Juris.Dambis@mantojums.lv" TargetMode="External"/><Relationship Id="rId22" Type="http://schemas.microsoft.com/office/2007/relationships/stylesWithEffects" Target="stylesWithEffects.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C8D5C48735B0EB4E824764C6F04B4EE8" ma:contentTypeVersion="2" ma:contentTypeDescription="Izveidot jaunu dokumentu." ma:contentTypeScope="" ma:versionID="faa3dceea36924e441b32997d343b45d">
  <xsd:schema xmlns:xsd="http://www.w3.org/2001/XMLSchema" xmlns:xs="http://www.w3.org/2001/XMLSchema" xmlns:p="http://schemas.microsoft.com/office/2006/metadata/properties" targetNamespace="http://schemas.microsoft.com/office/2006/metadata/properties" ma:root="true" ma:fieldsID="39dc6d94810d549899ad4aaecabc41f6">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4467E8B-3337-4D34-8B2F-FD01F17FDC59}">
  <ds:schemaRefs>
    <ds:schemaRef ds:uri="http://schemas.microsoft.com/sharepoint/v3/contenttype/forms"/>
  </ds:schemaRefs>
</ds:datastoreItem>
</file>

<file path=customXml/itemProps2.xml><?xml version="1.0" encoding="utf-8"?>
<ds:datastoreItem xmlns:ds="http://schemas.openxmlformats.org/officeDocument/2006/customXml" ds:itemID="{D9A2E1CD-BB4B-4D1C-9597-BCD34474AD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5E788FC0-CEE9-405C-ABA3-CEFA02F7B61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336</TotalTime>
  <Pages>9</Pages>
  <Words>9965</Words>
  <Characters>5681</Characters>
  <Application>Microsoft Office Word</Application>
  <DocSecurity>0</DocSecurity>
  <Lines>47</Lines>
  <Paragraphs>31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Grozījumi Ministru kabineta 2003.gada 26.augusta noteikumos Nr.474 „Noteikumi par kultūras pieminekļu uzskaiti, aizsardzību, izmantošanu, restaurāciju un vidi degradējoša objekta statusa piešķiršanu”</vt:lpstr>
      <vt:lpstr>Grozījumi Ministru kabineta noteikumos Nr. 474</vt:lpstr>
    </vt:vector>
  </TitlesOfParts>
  <Company>LR Kultūras Ministrija</Company>
  <LinksUpToDate>false</LinksUpToDate>
  <CharactersWithSpaces>15615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Ministru kabineta 2003.gada 26.augusta noteikumos Nr.474 „Noteikumi par kultūras pieminekļu uzskaiti, aizsardzību, izmantošanu, restaurāciju un vidi degradējoša objekta statusa piešķiršanu”</dc:title>
  <dc:subject>Ministru kabineta noteikumu projekta sākotnējās ietekmes novērtējuma ziņojums (anotācija)</dc:subject>
  <dc:creator>vivita.viksna@mantojums.lv</dc:creator>
  <cp:keywords>KMAnot_150118_474</cp:keywords>
  <dc:description>J.Dambis 67213113
Juris.Dambis@mantojums.lv </dc:description>
  <cp:lastModifiedBy>inesed</cp:lastModifiedBy>
  <cp:revision>204</cp:revision>
  <cp:lastPrinted>2017-09-25T11:05:00Z</cp:lastPrinted>
  <dcterms:created xsi:type="dcterms:W3CDTF">2017-12-01T13:21:00Z</dcterms:created>
  <dcterms:modified xsi:type="dcterms:W3CDTF">2018-01-15T14:21:00Z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0x010100C8D5C48735B0EB4E824764C6F04B4EE8</vt:lpwstr>
  </property>
</Properties>
</file>